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24361434"/>
        <w:docPartObj>
          <w:docPartGallery w:val="Cover Pages"/>
          <w:docPartUnique/>
        </w:docPartObj>
      </w:sdtPr>
      <w:sdtEndPr>
        <w:rPr>
          <w:b/>
          <w:bCs/>
        </w:rPr>
      </w:sdtEndPr>
      <w:sdtContent>
        <w:p w14:paraId="053464CB" w14:textId="184A52C3" w:rsidR="00444B64" w:rsidRDefault="00444B64" w:rsidP="2150F1DF"/>
        <w:p w14:paraId="2A0533E2" w14:textId="552B3379" w:rsidR="00444B64" w:rsidRDefault="00926B57" w:rsidP="008E2D80">
          <w:pPr>
            <w:spacing w:after="0"/>
            <w:jc w:val="both"/>
          </w:pPr>
        </w:p>
      </w:sdtContent>
    </w:sdt>
    <w:p w14:paraId="3132CECD" w14:textId="77777777" w:rsidR="00834EA7" w:rsidRDefault="00834EA7" w:rsidP="008E2D80">
      <w:pPr>
        <w:pStyle w:val="Heading1"/>
        <w:jc w:val="both"/>
        <w:rPr>
          <w:sz w:val="44"/>
          <w:szCs w:val="44"/>
        </w:rPr>
      </w:pPr>
    </w:p>
    <w:p w14:paraId="31788148" w14:textId="692949D0" w:rsidR="009C68FD" w:rsidRPr="007B3416" w:rsidRDefault="00B97278" w:rsidP="0018742D">
      <w:pPr>
        <w:jc w:val="center"/>
        <w:rPr>
          <w:sz w:val="56"/>
          <w:szCs w:val="56"/>
        </w:rPr>
      </w:pPr>
      <w:r w:rsidRPr="7E22BBE2">
        <w:rPr>
          <w:sz w:val="56"/>
          <w:szCs w:val="56"/>
        </w:rPr>
        <w:t xml:space="preserve">Best </w:t>
      </w:r>
      <w:r w:rsidR="29837B4A" w:rsidRPr="7E22BBE2">
        <w:rPr>
          <w:sz w:val="56"/>
          <w:szCs w:val="56"/>
        </w:rPr>
        <w:t>P</w:t>
      </w:r>
      <w:r w:rsidRPr="7E22BBE2">
        <w:rPr>
          <w:sz w:val="56"/>
          <w:szCs w:val="56"/>
        </w:rPr>
        <w:t xml:space="preserve">ractices to </w:t>
      </w:r>
      <w:r w:rsidR="58F2920C" w:rsidRPr="7E22BBE2">
        <w:rPr>
          <w:sz w:val="56"/>
          <w:szCs w:val="56"/>
        </w:rPr>
        <w:t>D</w:t>
      </w:r>
      <w:r w:rsidRPr="7E22BBE2">
        <w:rPr>
          <w:sz w:val="56"/>
          <w:szCs w:val="56"/>
        </w:rPr>
        <w:t xml:space="preserve">ata </w:t>
      </w:r>
      <w:r w:rsidR="0F88044D" w:rsidRPr="7E22BBE2">
        <w:rPr>
          <w:sz w:val="56"/>
          <w:szCs w:val="56"/>
        </w:rPr>
        <w:t>M</w:t>
      </w:r>
      <w:r w:rsidRPr="7E22BBE2">
        <w:rPr>
          <w:sz w:val="56"/>
          <w:szCs w:val="56"/>
        </w:rPr>
        <w:t>odelling within Global Data</w:t>
      </w:r>
      <w:r w:rsidR="00105101" w:rsidRPr="7E22BBE2">
        <w:rPr>
          <w:sz w:val="56"/>
          <w:szCs w:val="56"/>
        </w:rPr>
        <w:t xml:space="preserve"> &amp; </w:t>
      </w:r>
      <w:r>
        <w:br/>
      </w:r>
      <w:r w:rsidR="00105101" w:rsidRPr="7E22BBE2">
        <w:rPr>
          <w:sz w:val="56"/>
          <w:szCs w:val="56"/>
        </w:rPr>
        <w:t>Artificial Intelligence</w:t>
      </w:r>
    </w:p>
    <w:p w14:paraId="4BA23A23" w14:textId="77046D36" w:rsidR="00834EA7" w:rsidRDefault="00834EA7" w:rsidP="008E2D80">
      <w:pPr>
        <w:jc w:val="both"/>
      </w:pPr>
    </w:p>
    <w:p w14:paraId="7FDEAA72" w14:textId="18663A05" w:rsidR="009C68FD" w:rsidRDefault="009C68FD" w:rsidP="008E2D80">
      <w:pPr>
        <w:jc w:val="both"/>
      </w:pPr>
    </w:p>
    <w:p w14:paraId="24CC975A" w14:textId="57D720C0" w:rsidR="00F45073" w:rsidRDefault="00F45073" w:rsidP="008E2D80">
      <w:pPr>
        <w:jc w:val="both"/>
      </w:pPr>
    </w:p>
    <w:p w14:paraId="73104368" w14:textId="51F6EEEE" w:rsidR="00F45073" w:rsidRDefault="00F45073" w:rsidP="008E2D80">
      <w:pPr>
        <w:jc w:val="both"/>
      </w:pPr>
    </w:p>
    <w:p w14:paraId="09390DEF" w14:textId="6CD84BC2" w:rsidR="00F45073" w:rsidRDefault="00F45073" w:rsidP="008E2D80">
      <w:pPr>
        <w:jc w:val="both"/>
      </w:pPr>
    </w:p>
    <w:p w14:paraId="40DF4BAF" w14:textId="53DAED60" w:rsidR="00F45073" w:rsidRDefault="00F45073" w:rsidP="008E2D80">
      <w:pPr>
        <w:jc w:val="both"/>
      </w:pPr>
      <w:r>
        <w:rPr>
          <w:noProof/>
        </w:rPr>
        <mc:AlternateContent>
          <mc:Choice Requires="wps">
            <w:drawing>
              <wp:anchor distT="45720" distB="45720" distL="114300" distR="114300" simplePos="0" relativeHeight="251658240" behindDoc="0" locked="0" layoutInCell="1" allowOverlap="1" wp14:anchorId="691D7679" wp14:editId="10D15711">
                <wp:simplePos x="0" y="0"/>
                <wp:positionH relativeFrom="margin">
                  <wp:align>center</wp:align>
                </wp:positionH>
                <wp:positionV relativeFrom="paragraph">
                  <wp:posOffset>39370</wp:posOffset>
                </wp:positionV>
                <wp:extent cx="3587750" cy="770891"/>
                <wp:effectExtent l="0" t="0" r="1270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587750" cy="770891"/>
                        </a:xfrm>
                        <a:prstGeom prst="rect">
                          <a:avLst/>
                        </a:prstGeom>
                        <a:solidFill>
                          <a:srgbClr val="FFFFFF"/>
                        </a:solidFill>
                        <a:ln w="3175">
                          <a:solidFill>
                            <a:srgbClr val="000000"/>
                          </a:solidFill>
                          <a:miter/>
                        </a:ln>
                      </wps:spPr>
                      <wps:txbx>
                        <w:txbxContent>
                          <w:p w14:paraId="5C2FC09E" w14:textId="77777777" w:rsidR="00DF21F8" w:rsidRDefault="00DF21F8" w:rsidP="00DF21F8">
                            <w:pPr>
                              <w:spacing w:line="276" w:lineRule="auto"/>
                              <w:jc w:val="center"/>
                              <w:rPr>
                                <w:lang w:val="en-US"/>
                              </w:rPr>
                            </w:pPr>
                            <w:r>
                              <w:rPr>
                                <w:lang w:val="en-US"/>
                              </w:rPr>
                              <w:t>Version:</w:t>
                            </w:r>
                            <w:r>
                              <w:rPr>
                                <w:b/>
                                <w:bCs/>
                                <w:lang w:val="en-US"/>
                              </w:rPr>
                              <w:t xml:space="preserve"> 2</w:t>
                            </w:r>
                          </w:p>
                          <w:p w14:paraId="2EFD4990" w14:textId="77777777" w:rsidR="001D5F73" w:rsidRDefault="00DF21F8" w:rsidP="00DF21F8">
                            <w:pPr>
                              <w:spacing w:line="276" w:lineRule="auto"/>
                              <w:jc w:val="center"/>
                              <w:rPr>
                                <w:lang w:val="en-US"/>
                              </w:rPr>
                            </w:pPr>
                            <w:r>
                              <w:rPr>
                                <w:lang w:val="en-US"/>
                              </w:rPr>
                              <w:t xml:space="preserve">Last updated: </w:t>
                            </w:r>
                            <w:r>
                              <w:rPr>
                                <w:b/>
                                <w:bCs/>
                                <w:lang w:val="en-US"/>
                              </w:rPr>
                              <w:t>22.11.2024</w:t>
                            </w:r>
                          </w:p>
                        </w:txbxContent>
                      </wps:txbx>
                      <wps:bodyPr wrap="square" lIns="91440" tIns="45720" rIns="91440" bIns="45720" anchor="t">
                        <a:spAutoFit/>
                      </wps:bodyPr>
                    </wps:wsp>
                  </a:graphicData>
                </a:graphic>
                <wp14:sizeRelH relativeFrom="margin">
                  <wp14:pctWidth>0</wp14:pctWidth>
                </wp14:sizeRelH>
                <wp14:sizeRelV relativeFrom="margin">
                  <wp14:pctHeight>20000</wp14:pctHeight>
                </wp14:sizeRelV>
              </wp:anchor>
            </w:drawing>
          </mc:Choice>
          <mc:Fallback>
            <w:pict>
              <v:rect w14:anchorId="691D7679" id="Text Box 2" o:spid="_x0000_s1026" style="position:absolute;left:0;text-align:left;margin-left:0;margin-top:3.1pt;width:282.5pt;height:60.7pt;z-index:2516582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" strokeweight=".25pt">
                <v:textbox style="mso-fit-shape-to-text:t">
                  <w:txbxContent>
                    <w:p w14:paraId="5C2FC09E" w14:textId="77777777" w:rsidR="00DF21F8" w:rsidRDefault="00DF21F8" w:rsidP="00DF21F8">
                      <w:pPr>
                        <w:spacing w:line="276" w:lineRule="auto"/>
                        <w:jc w:val="center"/>
                        <w:rPr>
                          <w:lang w:val="en-US"/>
                        </w:rPr>
                      </w:pPr>
                      <w:r>
                        <w:rPr>
                          <w:lang w:val="en-US"/>
                        </w:rPr>
                        <w:t>Version:</w:t>
                      </w:r>
                      <w:r>
                        <w:rPr>
                          <w:b/>
                          <w:bCs/>
                          <w:lang w:val="en-US"/>
                        </w:rPr>
                        <w:t xml:space="preserve"> 2</w:t>
                      </w:r>
                    </w:p>
                    <w:p w14:paraId="2EFD4990" w14:textId="77777777" w:rsidR="001D5F73" w:rsidRDefault="00DF21F8" w:rsidP="00DF21F8">
                      <w:pPr>
                        <w:spacing w:line="276" w:lineRule="auto"/>
                        <w:jc w:val="center"/>
                        <w:rPr>
                          <w:lang w:val="en-US"/>
                        </w:rPr>
                      </w:pPr>
                      <w:r>
                        <w:rPr>
                          <w:lang w:val="en-US"/>
                        </w:rPr>
                        <w:t xml:space="preserve">Last updated: </w:t>
                      </w:r>
                      <w:r>
                        <w:rPr>
                          <w:b/>
                          <w:bCs/>
                          <w:lang w:val="en-US"/>
                        </w:rPr>
                        <w:t>22.11.2024</w:t>
                      </w:r>
                    </w:p>
                  </w:txbxContent>
                </v:textbox>
                <w10:wrap type="square" anchorx="margin"/>
              </v:rect>
            </w:pict>
          </mc:Fallback>
        </mc:AlternateContent>
      </w:r>
    </w:p>
    <w:p w14:paraId="054CED1D" w14:textId="1EB7B0D7" w:rsidR="00F45073" w:rsidRDefault="00F45073" w:rsidP="008E2D80">
      <w:pPr>
        <w:jc w:val="both"/>
      </w:pPr>
    </w:p>
    <w:p w14:paraId="6525FFED" w14:textId="28BE632B" w:rsidR="00B97278" w:rsidRDefault="00B97278" w:rsidP="008E2D80">
      <w:pPr>
        <w:jc w:val="both"/>
      </w:pPr>
    </w:p>
    <w:p w14:paraId="678570DC" w14:textId="7570CDB1" w:rsidR="00B97278" w:rsidRDefault="00B97278" w:rsidP="008E2D80">
      <w:pPr>
        <w:jc w:val="both"/>
      </w:pPr>
    </w:p>
    <w:p w14:paraId="260747F5" w14:textId="4A05DCD3" w:rsidR="00B97278" w:rsidRDefault="00B97278" w:rsidP="008E2D80">
      <w:pPr>
        <w:jc w:val="both"/>
      </w:pPr>
    </w:p>
    <w:p w14:paraId="5DF56696" w14:textId="697199E5" w:rsidR="00F45073" w:rsidRDefault="00F45073" w:rsidP="008E2D80">
      <w:pPr>
        <w:jc w:val="both"/>
      </w:pPr>
    </w:p>
    <w:p w14:paraId="4629D71C" w14:textId="297C92ED" w:rsidR="00F45073" w:rsidRDefault="00761F65">
      <w:pPr>
        <w:spacing w:after="0"/>
      </w:pPr>
      <w:r>
        <w:br w:type="page"/>
      </w:r>
    </w:p>
    <w:sdt>
      <w:sdtPr>
        <w:rPr>
          <w:rFonts w:eastAsiaTheme="minorEastAsia" w:cstheme="minorBidi"/>
          <w:b w:val="0"/>
          <w:bCs w:val="0"/>
          <w:color w:val="000000" w:themeColor="text1"/>
          <w:sz w:val="20"/>
          <w:szCs w:val="20"/>
        </w:rPr>
        <w:id w:val="955677802"/>
        <w:docPartObj>
          <w:docPartGallery w:val="Table of Contents"/>
          <w:docPartUnique/>
        </w:docPartObj>
      </w:sdtPr>
      <w:sdtEndPr>
        <w:rPr>
          <w:noProof/>
        </w:rPr>
      </w:sdtEndPr>
      <w:sdtContent>
        <w:p w14:paraId="0C938E0A" w14:textId="137577A2" w:rsidR="00E051AC" w:rsidRDefault="00E051AC">
          <w:pPr>
            <w:pStyle w:val="TOCHeading"/>
          </w:pPr>
          <w:r>
            <w:t>Contents</w:t>
          </w:r>
        </w:p>
        <w:p w14:paraId="1DCBF56D" w14:textId="02E449C5" w:rsidR="003D360D" w:rsidRDefault="00E051AC">
          <w:pPr>
            <w:pStyle w:val="TOC1"/>
            <w:rPr>
              <w:rFonts w:asciiTheme="minorHAnsi" w:eastAsiaTheme="minorEastAsia" w:hAnsiTheme="minorHAnsi"/>
              <w:b w:val="0"/>
              <w:noProof/>
              <w:color w:val="auto"/>
              <w:kern w:val="2"/>
              <w:sz w:val="24"/>
              <w:szCs w:val="24"/>
              <w:lang w:val="en-IN" w:eastAsia="zh-CN" w:bidi="he-IL"/>
              <w14:ligatures w14:val="standardContextual"/>
            </w:rPr>
          </w:pPr>
          <w:r>
            <w:fldChar w:fldCharType="begin"/>
          </w:r>
          <w:r>
            <w:instrText xml:space="preserve"> TOC \o "1-3" \h \z \u </w:instrText>
          </w:r>
          <w:r>
            <w:fldChar w:fldCharType="separate"/>
          </w:r>
          <w:hyperlink w:anchor="_Toc187947049" w:history="1">
            <w:r w:rsidR="003D360D" w:rsidRPr="00BC48FA">
              <w:rPr>
                <w:rStyle w:val="Hyperlink"/>
                <w:noProof/>
              </w:rPr>
              <w:t>1. Introduction</w:t>
            </w:r>
            <w:r w:rsidR="003D360D">
              <w:rPr>
                <w:noProof/>
                <w:webHidden/>
              </w:rPr>
              <w:tab/>
            </w:r>
            <w:r w:rsidR="003D360D">
              <w:rPr>
                <w:noProof/>
                <w:webHidden/>
              </w:rPr>
              <w:fldChar w:fldCharType="begin"/>
            </w:r>
            <w:r w:rsidR="003D360D">
              <w:rPr>
                <w:noProof/>
                <w:webHidden/>
              </w:rPr>
              <w:instrText xml:space="preserve"> PAGEREF _Toc187947049 \h </w:instrText>
            </w:r>
            <w:r w:rsidR="003D360D">
              <w:rPr>
                <w:noProof/>
                <w:webHidden/>
              </w:rPr>
            </w:r>
            <w:r w:rsidR="003D360D">
              <w:rPr>
                <w:noProof/>
                <w:webHidden/>
              </w:rPr>
              <w:fldChar w:fldCharType="separate"/>
            </w:r>
            <w:r w:rsidR="003D360D">
              <w:rPr>
                <w:noProof/>
                <w:webHidden/>
              </w:rPr>
              <w:t>3</w:t>
            </w:r>
            <w:r w:rsidR="003D360D">
              <w:rPr>
                <w:noProof/>
                <w:webHidden/>
              </w:rPr>
              <w:fldChar w:fldCharType="end"/>
            </w:r>
          </w:hyperlink>
        </w:p>
        <w:p w14:paraId="349329D8" w14:textId="5580C0A0" w:rsidR="003D360D" w:rsidRDefault="003D360D">
          <w:pPr>
            <w:pStyle w:val="TOC1"/>
            <w:rPr>
              <w:rFonts w:asciiTheme="minorHAnsi" w:eastAsiaTheme="minorEastAsia" w:hAnsiTheme="minorHAnsi"/>
              <w:b w:val="0"/>
              <w:noProof/>
              <w:color w:val="auto"/>
              <w:kern w:val="2"/>
              <w:sz w:val="24"/>
              <w:szCs w:val="24"/>
              <w:lang w:val="en-IN" w:eastAsia="zh-CN" w:bidi="he-IL"/>
              <w14:ligatures w14:val="standardContextual"/>
            </w:rPr>
          </w:pPr>
          <w:hyperlink w:anchor="_Toc187947050" w:history="1">
            <w:r w:rsidRPr="00BC48FA">
              <w:rPr>
                <w:rStyle w:val="Hyperlink"/>
                <w:noProof/>
              </w:rPr>
              <w:t>2. Types of Data Models</w:t>
            </w:r>
            <w:r>
              <w:rPr>
                <w:noProof/>
                <w:webHidden/>
              </w:rPr>
              <w:tab/>
            </w:r>
            <w:r>
              <w:rPr>
                <w:noProof/>
                <w:webHidden/>
              </w:rPr>
              <w:fldChar w:fldCharType="begin"/>
            </w:r>
            <w:r>
              <w:rPr>
                <w:noProof/>
                <w:webHidden/>
              </w:rPr>
              <w:instrText xml:space="preserve"> PAGEREF _Toc187947050 \h </w:instrText>
            </w:r>
            <w:r>
              <w:rPr>
                <w:noProof/>
                <w:webHidden/>
              </w:rPr>
            </w:r>
            <w:r>
              <w:rPr>
                <w:noProof/>
                <w:webHidden/>
              </w:rPr>
              <w:fldChar w:fldCharType="separate"/>
            </w:r>
            <w:r>
              <w:rPr>
                <w:noProof/>
                <w:webHidden/>
              </w:rPr>
              <w:t>4</w:t>
            </w:r>
            <w:r>
              <w:rPr>
                <w:noProof/>
                <w:webHidden/>
              </w:rPr>
              <w:fldChar w:fldCharType="end"/>
            </w:r>
          </w:hyperlink>
        </w:p>
        <w:p w14:paraId="0CB915BE" w14:textId="5F3D65A1" w:rsidR="003D360D" w:rsidRDefault="003D360D">
          <w:pPr>
            <w:pStyle w:val="TOC2"/>
            <w:rPr>
              <w:rFonts w:asciiTheme="minorHAnsi" w:eastAsiaTheme="minorEastAsia" w:hAnsiTheme="minorHAnsi"/>
              <w:noProof/>
              <w:color w:val="auto"/>
              <w:kern w:val="2"/>
              <w:sz w:val="24"/>
              <w:szCs w:val="24"/>
              <w:lang w:val="en-IN" w:eastAsia="zh-CN" w:bidi="he-IL"/>
              <w14:ligatures w14:val="standardContextual"/>
            </w:rPr>
          </w:pPr>
          <w:hyperlink w:anchor="_Toc187947051" w:history="1">
            <w:r w:rsidRPr="00BC48FA">
              <w:rPr>
                <w:rStyle w:val="Hyperlink"/>
                <w:noProof/>
                <w:lang w:val="en-US"/>
              </w:rPr>
              <w:t>2.1 Conceptual Data Model</w:t>
            </w:r>
            <w:r>
              <w:rPr>
                <w:noProof/>
                <w:webHidden/>
              </w:rPr>
              <w:tab/>
            </w:r>
            <w:r>
              <w:rPr>
                <w:noProof/>
                <w:webHidden/>
              </w:rPr>
              <w:fldChar w:fldCharType="begin"/>
            </w:r>
            <w:r>
              <w:rPr>
                <w:noProof/>
                <w:webHidden/>
              </w:rPr>
              <w:instrText xml:space="preserve"> PAGEREF _Toc187947051 \h </w:instrText>
            </w:r>
            <w:r>
              <w:rPr>
                <w:noProof/>
                <w:webHidden/>
              </w:rPr>
            </w:r>
            <w:r>
              <w:rPr>
                <w:noProof/>
                <w:webHidden/>
              </w:rPr>
              <w:fldChar w:fldCharType="separate"/>
            </w:r>
            <w:r>
              <w:rPr>
                <w:noProof/>
                <w:webHidden/>
              </w:rPr>
              <w:t>4</w:t>
            </w:r>
            <w:r>
              <w:rPr>
                <w:noProof/>
                <w:webHidden/>
              </w:rPr>
              <w:fldChar w:fldCharType="end"/>
            </w:r>
          </w:hyperlink>
        </w:p>
        <w:p w14:paraId="3383DE6F" w14:textId="0A58CA1C" w:rsidR="003D360D" w:rsidRDefault="003D360D">
          <w:pPr>
            <w:pStyle w:val="TOC2"/>
            <w:rPr>
              <w:rFonts w:asciiTheme="minorHAnsi" w:eastAsiaTheme="minorEastAsia" w:hAnsiTheme="minorHAnsi"/>
              <w:noProof/>
              <w:color w:val="auto"/>
              <w:kern w:val="2"/>
              <w:sz w:val="24"/>
              <w:szCs w:val="24"/>
              <w:lang w:val="en-IN" w:eastAsia="zh-CN" w:bidi="he-IL"/>
              <w14:ligatures w14:val="standardContextual"/>
            </w:rPr>
          </w:pPr>
          <w:hyperlink w:anchor="_Toc187947052" w:history="1">
            <w:r w:rsidRPr="00BC48FA">
              <w:rPr>
                <w:rStyle w:val="Hyperlink"/>
                <w:noProof/>
                <w:lang w:val="en-IN"/>
              </w:rPr>
              <w:t>2.2 Logical Data Model</w:t>
            </w:r>
            <w:r>
              <w:rPr>
                <w:noProof/>
                <w:webHidden/>
              </w:rPr>
              <w:tab/>
            </w:r>
            <w:r>
              <w:rPr>
                <w:noProof/>
                <w:webHidden/>
              </w:rPr>
              <w:fldChar w:fldCharType="begin"/>
            </w:r>
            <w:r>
              <w:rPr>
                <w:noProof/>
                <w:webHidden/>
              </w:rPr>
              <w:instrText xml:space="preserve"> PAGEREF _Toc187947052 \h </w:instrText>
            </w:r>
            <w:r>
              <w:rPr>
                <w:noProof/>
                <w:webHidden/>
              </w:rPr>
            </w:r>
            <w:r>
              <w:rPr>
                <w:noProof/>
                <w:webHidden/>
              </w:rPr>
              <w:fldChar w:fldCharType="separate"/>
            </w:r>
            <w:r>
              <w:rPr>
                <w:noProof/>
                <w:webHidden/>
              </w:rPr>
              <w:t>4</w:t>
            </w:r>
            <w:r>
              <w:rPr>
                <w:noProof/>
                <w:webHidden/>
              </w:rPr>
              <w:fldChar w:fldCharType="end"/>
            </w:r>
          </w:hyperlink>
        </w:p>
        <w:p w14:paraId="64F91BF1" w14:textId="35F14046" w:rsidR="003D360D" w:rsidRDefault="003D360D">
          <w:pPr>
            <w:pStyle w:val="TOC2"/>
            <w:rPr>
              <w:rFonts w:asciiTheme="minorHAnsi" w:eastAsiaTheme="minorEastAsia" w:hAnsiTheme="minorHAnsi"/>
              <w:noProof/>
              <w:color w:val="auto"/>
              <w:kern w:val="2"/>
              <w:sz w:val="24"/>
              <w:szCs w:val="24"/>
              <w:lang w:val="en-IN" w:eastAsia="zh-CN" w:bidi="he-IL"/>
              <w14:ligatures w14:val="standardContextual"/>
            </w:rPr>
          </w:pPr>
          <w:hyperlink w:anchor="_Toc187947053" w:history="1">
            <w:r w:rsidRPr="00BC48FA">
              <w:rPr>
                <w:rStyle w:val="Hyperlink"/>
                <w:noProof/>
                <w:lang w:val="it-IT"/>
              </w:rPr>
              <w:t>2.3 Physical Data Model</w:t>
            </w:r>
            <w:r>
              <w:rPr>
                <w:noProof/>
                <w:webHidden/>
              </w:rPr>
              <w:tab/>
            </w:r>
            <w:r>
              <w:rPr>
                <w:noProof/>
                <w:webHidden/>
              </w:rPr>
              <w:fldChar w:fldCharType="begin"/>
            </w:r>
            <w:r>
              <w:rPr>
                <w:noProof/>
                <w:webHidden/>
              </w:rPr>
              <w:instrText xml:space="preserve"> PAGEREF _Toc187947053 \h </w:instrText>
            </w:r>
            <w:r>
              <w:rPr>
                <w:noProof/>
                <w:webHidden/>
              </w:rPr>
            </w:r>
            <w:r>
              <w:rPr>
                <w:noProof/>
                <w:webHidden/>
              </w:rPr>
              <w:fldChar w:fldCharType="separate"/>
            </w:r>
            <w:r>
              <w:rPr>
                <w:noProof/>
                <w:webHidden/>
              </w:rPr>
              <w:t>5</w:t>
            </w:r>
            <w:r>
              <w:rPr>
                <w:noProof/>
                <w:webHidden/>
              </w:rPr>
              <w:fldChar w:fldCharType="end"/>
            </w:r>
          </w:hyperlink>
        </w:p>
        <w:p w14:paraId="43B1E1AA" w14:textId="58A79A51" w:rsidR="003D360D" w:rsidRDefault="003D360D">
          <w:pPr>
            <w:pStyle w:val="TOC1"/>
            <w:rPr>
              <w:rFonts w:asciiTheme="minorHAnsi" w:eastAsiaTheme="minorEastAsia" w:hAnsiTheme="minorHAnsi"/>
              <w:b w:val="0"/>
              <w:noProof/>
              <w:color w:val="auto"/>
              <w:kern w:val="2"/>
              <w:sz w:val="24"/>
              <w:szCs w:val="24"/>
              <w:lang w:val="en-IN" w:eastAsia="zh-CN" w:bidi="he-IL"/>
              <w14:ligatures w14:val="standardContextual"/>
            </w:rPr>
          </w:pPr>
          <w:hyperlink w:anchor="_Toc187947054" w:history="1">
            <w:r w:rsidRPr="00BC48FA">
              <w:rPr>
                <w:rStyle w:val="Hyperlink"/>
                <w:noProof/>
              </w:rPr>
              <w:t>3. Roles &amp; Responsibilities</w:t>
            </w:r>
            <w:r>
              <w:rPr>
                <w:noProof/>
                <w:webHidden/>
              </w:rPr>
              <w:tab/>
            </w:r>
            <w:r>
              <w:rPr>
                <w:noProof/>
                <w:webHidden/>
              </w:rPr>
              <w:fldChar w:fldCharType="begin"/>
            </w:r>
            <w:r>
              <w:rPr>
                <w:noProof/>
                <w:webHidden/>
              </w:rPr>
              <w:instrText xml:space="preserve"> PAGEREF _Toc187947054 \h </w:instrText>
            </w:r>
            <w:r>
              <w:rPr>
                <w:noProof/>
                <w:webHidden/>
              </w:rPr>
            </w:r>
            <w:r>
              <w:rPr>
                <w:noProof/>
                <w:webHidden/>
              </w:rPr>
              <w:fldChar w:fldCharType="separate"/>
            </w:r>
            <w:r>
              <w:rPr>
                <w:noProof/>
                <w:webHidden/>
              </w:rPr>
              <w:t>6</w:t>
            </w:r>
            <w:r>
              <w:rPr>
                <w:noProof/>
                <w:webHidden/>
              </w:rPr>
              <w:fldChar w:fldCharType="end"/>
            </w:r>
          </w:hyperlink>
        </w:p>
        <w:p w14:paraId="1A2B0CEE" w14:textId="44F130FA" w:rsidR="003D360D" w:rsidRDefault="003D360D">
          <w:pPr>
            <w:pStyle w:val="TOC2"/>
            <w:rPr>
              <w:rFonts w:asciiTheme="minorHAnsi" w:eastAsiaTheme="minorEastAsia" w:hAnsiTheme="minorHAnsi"/>
              <w:noProof/>
              <w:color w:val="auto"/>
              <w:kern w:val="2"/>
              <w:sz w:val="24"/>
              <w:szCs w:val="24"/>
              <w:lang w:val="en-IN" w:eastAsia="zh-CN" w:bidi="he-IL"/>
              <w14:ligatures w14:val="standardContextual"/>
            </w:rPr>
          </w:pPr>
          <w:hyperlink w:anchor="_Toc187947055" w:history="1">
            <w:r w:rsidRPr="00BC48FA">
              <w:rPr>
                <w:rStyle w:val="Hyperlink"/>
                <w:noProof/>
                <w:lang w:val="en-US"/>
              </w:rPr>
              <w:t>3.1 Data Steward</w:t>
            </w:r>
            <w:r>
              <w:rPr>
                <w:noProof/>
                <w:webHidden/>
              </w:rPr>
              <w:tab/>
            </w:r>
            <w:r>
              <w:rPr>
                <w:noProof/>
                <w:webHidden/>
              </w:rPr>
              <w:fldChar w:fldCharType="begin"/>
            </w:r>
            <w:r>
              <w:rPr>
                <w:noProof/>
                <w:webHidden/>
              </w:rPr>
              <w:instrText xml:space="preserve"> PAGEREF _Toc187947055 \h </w:instrText>
            </w:r>
            <w:r>
              <w:rPr>
                <w:noProof/>
                <w:webHidden/>
              </w:rPr>
            </w:r>
            <w:r>
              <w:rPr>
                <w:noProof/>
                <w:webHidden/>
              </w:rPr>
              <w:fldChar w:fldCharType="separate"/>
            </w:r>
            <w:r>
              <w:rPr>
                <w:noProof/>
                <w:webHidden/>
              </w:rPr>
              <w:t>7</w:t>
            </w:r>
            <w:r>
              <w:rPr>
                <w:noProof/>
                <w:webHidden/>
              </w:rPr>
              <w:fldChar w:fldCharType="end"/>
            </w:r>
          </w:hyperlink>
        </w:p>
        <w:p w14:paraId="009BB598" w14:textId="63D8CC0A" w:rsidR="003D360D" w:rsidRDefault="003D360D">
          <w:pPr>
            <w:pStyle w:val="TOC2"/>
            <w:rPr>
              <w:rFonts w:asciiTheme="minorHAnsi" w:eastAsiaTheme="minorEastAsia" w:hAnsiTheme="minorHAnsi"/>
              <w:noProof/>
              <w:color w:val="auto"/>
              <w:kern w:val="2"/>
              <w:sz w:val="24"/>
              <w:szCs w:val="24"/>
              <w:lang w:val="en-IN" w:eastAsia="zh-CN" w:bidi="he-IL"/>
              <w14:ligatures w14:val="standardContextual"/>
            </w:rPr>
          </w:pPr>
          <w:hyperlink w:anchor="_Toc187947056" w:history="1">
            <w:r w:rsidRPr="00BC48FA">
              <w:rPr>
                <w:rStyle w:val="Hyperlink"/>
                <w:noProof/>
                <w:lang w:val="en-US"/>
              </w:rPr>
              <w:t>3.2 Data Architect/Modeler</w:t>
            </w:r>
            <w:r>
              <w:rPr>
                <w:noProof/>
                <w:webHidden/>
              </w:rPr>
              <w:tab/>
            </w:r>
            <w:r>
              <w:rPr>
                <w:noProof/>
                <w:webHidden/>
              </w:rPr>
              <w:fldChar w:fldCharType="begin"/>
            </w:r>
            <w:r>
              <w:rPr>
                <w:noProof/>
                <w:webHidden/>
              </w:rPr>
              <w:instrText xml:space="preserve"> PAGEREF _Toc187947056 \h </w:instrText>
            </w:r>
            <w:r>
              <w:rPr>
                <w:noProof/>
                <w:webHidden/>
              </w:rPr>
            </w:r>
            <w:r>
              <w:rPr>
                <w:noProof/>
                <w:webHidden/>
              </w:rPr>
              <w:fldChar w:fldCharType="separate"/>
            </w:r>
            <w:r>
              <w:rPr>
                <w:noProof/>
                <w:webHidden/>
              </w:rPr>
              <w:t>7</w:t>
            </w:r>
            <w:r>
              <w:rPr>
                <w:noProof/>
                <w:webHidden/>
              </w:rPr>
              <w:fldChar w:fldCharType="end"/>
            </w:r>
          </w:hyperlink>
        </w:p>
        <w:p w14:paraId="7092455C" w14:textId="0D28AE15" w:rsidR="003D360D" w:rsidRDefault="003D360D">
          <w:pPr>
            <w:pStyle w:val="TOC2"/>
            <w:rPr>
              <w:rFonts w:asciiTheme="minorHAnsi" w:eastAsiaTheme="minorEastAsia" w:hAnsiTheme="minorHAnsi"/>
              <w:noProof/>
              <w:color w:val="auto"/>
              <w:kern w:val="2"/>
              <w:sz w:val="24"/>
              <w:szCs w:val="24"/>
              <w:lang w:val="en-IN" w:eastAsia="zh-CN" w:bidi="he-IL"/>
              <w14:ligatures w14:val="standardContextual"/>
            </w:rPr>
          </w:pPr>
          <w:hyperlink w:anchor="_Toc187947057" w:history="1">
            <w:r w:rsidRPr="00BC48FA">
              <w:rPr>
                <w:rStyle w:val="Hyperlink"/>
                <w:noProof/>
                <w:lang w:val="en-US"/>
              </w:rPr>
              <w:t>3.3 Delivery/DevOps Team</w:t>
            </w:r>
            <w:r>
              <w:rPr>
                <w:noProof/>
                <w:webHidden/>
              </w:rPr>
              <w:tab/>
            </w:r>
            <w:r>
              <w:rPr>
                <w:noProof/>
                <w:webHidden/>
              </w:rPr>
              <w:fldChar w:fldCharType="begin"/>
            </w:r>
            <w:r>
              <w:rPr>
                <w:noProof/>
                <w:webHidden/>
              </w:rPr>
              <w:instrText xml:space="preserve"> PAGEREF _Toc187947057 \h </w:instrText>
            </w:r>
            <w:r>
              <w:rPr>
                <w:noProof/>
                <w:webHidden/>
              </w:rPr>
            </w:r>
            <w:r>
              <w:rPr>
                <w:noProof/>
                <w:webHidden/>
              </w:rPr>
              <w:fldChar w:fldCharType="separate"/>
            </w:r>
            <w:r>
              <w:rPr>
                <w:noProof/>
                <w:webHidden/>
              </w:rPr>
              <w:t>7</w:t>
            </w:r>
            <w:r>
              <w:rPr>
                <w:noProof/>
                <w:webHidden/>
              </w:rPr>
              <w:fldChar w:fldCharType="end"/>
            </w:r>
          </w:hyperlink>
        </w:p>
        <w:p w14:paraId="367BBCA8" w14:textId="4FEAB40B" w:rsidR="003D360D" w:rsidRDefault="003D360D">
          <w:pPr>
            <w:pStyle w:val="TOC2"/>
            <w:rPr>
              <w:rFonts w:asciiTheme="minorHAnsi" w:eastAsiaTheme="minorEastAsia" w:hAnsiTheme="minorHAnsi"/>
              <w:noProof/>
              <w:color w:val="auto"/>
              <w:kern w:val="2"/>
              <w:sz w:val="24"/>
              <w:szCs w:val="24"/>
              <w:lang w:val="en-IN" w:eastAsia="zh-CN" w:bidi="he-IL"/>
              <w14:ligatures w14:val="standardContextual"/>
            </w:rPr>
          </w:pPr>
          <w:hyperlink w:anchor="_Toc187947058" w:history="1">
            <w:r w:rsidRPr="00BC48FA">
              <w:rPr>
                <w:rStyle w:val="Hyperlink"/>
                <w:noProof/>
                <w:lang w:val="en-US"/>
              </w:rPr>
              <w:t>3.4 Data Governance Lead</w:t>
            </w:r>
            <w:r>
              <w:rPr>
                <w:noProof/>
                <w:webHidden/>
              </w:rPr>
              <w:tab/>
            </w:r>
            <w:r>
              <w:rPr>
                <w:noProof/>
                <w:webHidden/>
              </w:rPr>
              <w:fldChar w:fldCharType="begin"/>
            </w:r>
            <w:r>
              <w:rPr>
                <w:noProof/>
                <w:webHidden/>
              </w:rPr>
              <w:instrText xml:space="preserve"> PAGEREF _Toc187947058 \h </w:instrText>
            </w:r>
            <w:r>
              <w:rPr>
                <w:noProof/>
                <w:webHidden/>
              </w:rPr>
            </w:r>
            <w:r>
              <w:rPr>
                <w:noProof/>
                <w:webHidden/>
              </w:rPr>
              <w:fldChar w:fldCharType="separate"/>
            </w:r>
            <w:r>
              <w:rPr>
                <w:noProof/>
                <w:webHidden/>
              </w:rPr>
              <w:t>8</w:t>
            </w:r>
            <w:r>
              <w:rPr>
                <w:noProof/>
                <w:webHidden/>
              </w:rPr>
              <w:fldChar w:fldCharType="end"/>
            </w:r>
          </w:hyperlink>
        </w:p>
        <w:p w14:paraId="44013D24" w14:textId="2345362D" w:rsidR="003D360D" w:rsidRDefault="003D360D">
          <w:pPr>
            <w:pStyle w:val="TOC2"/>
            <w:rPr>
              <w:rFonts w:asciiTheme="minorHAnsi" w:eastAsiaTheme="minorEastAsia" w:hAnsiTheme="minorHAnsi"/>
              <w:noProof/>
              <w:color w:val="auto"/>
              <w:kern w:val="2"/>
              <w:sz w:val="24"/>
              <w:szCs w:val="24"/>
              <w:lang w:val="en-IN" w:eastAsia="zh-CN" w:bidi="he-IL"/>
              <w14:ligatures w14:val="standardContextual"/>
            </w:rPr>
          </w:pPr>
          <w:hyperlink w:anchor="_Toc187947059" w:history="1">
            <w:r w:rsidRPr="00BC48FA">
              <w:rPr>
                <w:rStyle w:val="Hyperlink"/>
                <w:noProof/>
                <w:lang w:val="en-US"/>
              </w:rPr>
              <w:t>3.5 Data Owner</w:t>
            </w:r>
            <w:r>
              <w:rPr>
                <w:noProof/>
                <w:webHidden/>
              </w:rPr>
              <w:tab/>
            </w:r>
            <w:r>
              <w:rPr>
                <w:noProof/>
                <w:webHidden/>
              </w:rPr>
              <w:fldChar w:fldCharType="begin"/>
            </w:r>
            <w:r>
              <w:rPr>
                <w:noProof/>
                <w:webHidden/>
              </w:rPr>
              <w:instrText xml:space="preserve"> PAGEREF _Toc187947059 \h </w:instrText>
            </w:r>
            <w:r>
              <w:rPr>
                <w:noProof/>
                <w:webHidden/>
              </w:rPr>
            </w:r>
            <w:r>
              <w:rPr>
                <w:noProof/>
                <w:webHidden/>
              </w:rPr>
              <w:fldChar w:fldCharType="separate"/>
            </w:r>
            <w:r>
              <w:rPr>
                <w:noProof/>
                <w:webHidden/>
              </w:rPr>
              <w:t>8</w:t>
            </w:r>
            <w:r>
              <w:rPr>
                <w:noProof/>
                <w:webHidden/>
              </w:rPr>
              <w:fldChar w:fldCharType="end"/>
            </w:r>
          </w:hyperlink>
        </w:p>
        <w:p w14:paraId="7E936C2F" w14:textId="30A47BCB" w:rsidR="003D360D" w:rsidRDefault="003D360D">
          <w:pPr>
            <w:pStyle w:val="TOC2"/>
            <w:rPr>
              <w:rFonts w:asciiTheme="minorHAnsi" w:eastAsiaTheme="minorEastAsia" w:hAnsiTheme="minorHAnsi"/>
              <w:noProof/>
              <w:color w:val="auto"/>
              <w:kern w:val="2"/>
              <w:sz w:val="24"/>
              <w:szCs w:val="24"/>
              <w:lang w:val="en-IN" w:eastAsia="zh-CN" w:bidi="he-IL"/>
              <w14:ligatures w14:val="standardContextual"/>
            </w:rPr>
          </w:pPr>
          <w:hyperlink w:anchor="_Toc187947060" w:history="1">
            <w:r w:rsidRPr="00BC48FA">
              <w:rPr>
                <w:rStyle w:val="Hyperlink"/>
                <w:noProof/>
                <w:lang w:val="en-US"/>
              </w:rPr>
              <w:t>3.6 Data Maintainer</w:t>
            </w:r>
            <w:r>
              <w:rPr>
                <w:noProof/>
                <w:webHidden/>
              </w:rPr>
              <w:tab/>
            </w:r>
            <w:r>
              <w:rPr>
                <w:noProof/>
                <w:webHidden/>
              </w:rPr>
              <w:fldChar w:fldCharType="begin"/>
            </w:r>
            <w:r>
              <w:rPr>
                <w:noProof/>
                <w:webHidden/>
              </w:rPr>
              <w:instrText xml:space="preserve"> PAGEREF _Toc187947060 \h </w:instrText>
            </w:r>
            <w:r>
              <w:rPr>
                <w:noProof/>
                <w:webHidden/>
              </w:rPr>
            </w:r>
            <w:r>
              <w:rPr>
                <w:noProof/>
                <w:webHidden/>
              </w:rPr>
              <w:fldChar w:fldCharType="separate"/>
            </w:r>
            <w:r>
              <w:rPr>
                <w:noProof/>
                <w:webHidden/>
              </w:rPr>
              <w:t>9</w:t>
            </w:r>
            <w:r>
              <w:rPr>
                <w:noProof/>
                <w:webHidden/>
              </w:rPr>
              <w:fldChar w:fldCharType="end"/>
            </w:r>
          </w:hyperlink>
        </w:p>
        <w:p w14:paraId="78AA4CAB" w14:textId="762FBFC3" w:rsidR="003D360D" w:rsidRDefault="003D360D">
          <w:pPr>
            <w:pStyle w:val="TOC1"/>
            <w:rPr>
              <w:rFonts w:asciiTheme="minorHAnsi" w:eastAsiaTheme="minorEastAsia" w:hAnsiTheme="minorHAnsi"/>
              <w:b w:val="0"/>
              <w:noProof/>
              <w:color w:val="auto"/>
              <w:kern w:val="2"/>
              <w:sz w:val="24"/>
              <w:szCs w:val="24"/>
              <w:lang w:val="en-IN" w:eastAsia="zh-CN" w:bidi="he-IL"/>
              <w14:ligatures w14:val="standardContextual"/>
            </w:rPr>
          </w:pPr>
          <w:hyperlink w:anchor="_Toc187947061" w:history="1">
            <w:r w:rsidRPr="00BC48FA">
              <w:rPr>
                <w:rStyle w:val="Hyperlink"/>
                <w:noProof/>
              </w:rPr>
              <w:t>4. Best Practices for Creating a Data Model</w:t>
            </w:r>
            <w:r>
              <w:rPr>
                <w:noProof/>
                <w:webHidden/>
              </w:rPr>
              <w:tab/>
            </w:r>
            <w:r>
              <w:rPr>
                <w:noProof/>
                <w:webHidden/>
              </w:rPr>
              <w:fldChar w:fldCharType="begin"/>
            </w:r>
            <w:r>
              <w:rPr>
                <w:noProof/>
                <w:webHidden/>
              </w:rPr>
              <w:instrText xml:space="preserve"> PAGEREF _Toc187947061 \h </w:instrText>
            </w:r>
            <w:r>
              <w:rPr>
                <w:noProof/>
                <w:webHidden/>
              </w:rPr>
            </w:r>
            <w:r>
              <w:rPr>
                <w:noProof/>
                <w:webHidden/>
              </w:rPr>
              <w:fldChar w:fldCharType="separate"/>
            </w:r>
            <w:r>
              <w:rPr>
                <w:noProof/>
                <w:webHidden/>
              </w:rPr>
              <w:t>10</w:t>
            </w:r>
            <w:r>
              <w:rPr>
                <w:noProof/>
                <w:webHidden/>
              </w:rPr>
              <w:fldChar w:fldCharType="end"/>
            </w:r>
          </w:hyperlink>
        </w:p>
        <w:p w14:paraId="384C373B" w14:textId="5568BB13" w:rsidR="003D360D" w:rsidRDefault="003D360D">
          <w:pPr>
            <w:pStyle w:val="TOC2"/>
            <w:rPr>
              <w:rFonts w:asciiTheme="minorHAnsi" w:eastAsiaTheme="minorEastAsia" w:hAnsiTheme="minorHAnsi"/>
              <w:noProof/>
              <w:color w:val="auto"/>
              <w:kern w:val="2"/>
              <w:sz w:val="24"/>
              <w:szCs w:val="24"/>
              <w:lang w:val="en-IN" w:eastAsia="zh-CN" w:bidi="he-IL"/>
              <w14:ligatures w14:val="standardContextual"/>
            </w:rPr>
          </w:pPr>
          <w:hyperlink w:anchor="_Toc187947062" w:history="1">
            <w:r w:rsidRPr="00BC48FA">
              <w:rPr>
                <w:rStyle w:val="Hyperlink"/>
                <w:noProof/>
              </w:rPr>
              <w:t>4.1 Basic Principles</w:t>
            </w:r>
            <w:r>
              <w:rPr>
                <w:noProof/>
                <w:webHidden/>
              </w:rPr>
              <w:tab/>
            </w:r>
            <w:r>
              <w:rPr>
                <w:noProof/>
                <w:webHidden/>
              </w:rPr>
              <w:fldChar w:fldCharType="begin"/>
            </w:r>
            <w:r>
              <w:rPr>
                <w:noProof/>
                <w:webHidden/>
              </w:rPr>
              <w:instrText xml:space="preserve"> PAGEREF _Toc187947062 \h </w:instrText>
            </w:r>
            <w:r>
              <w:rPr>
                <w:noProof/>
                <w:webHidden/>
              </w:rPr>
            </w:r>
            <w:r>
              <w:rPr>
                <w:noProof/>
                <w:webHidden/>
              </w:rPr>
              <w:fldChar w:fldCharType="separate"/>
            </w:r>
            <w:r>
              <w:rPr>
                <w:noProof/>
                <w:webHidden/>
              </w:rPr>
              <w:t>10</w:t>
            </w:r>
            <w:r>
              <w:rPr>
                <w:noProof/>
                <w:webHidden/>
              </w:rPr>
              <w:fldChar w:fldCharType="end"/>
            </w:r>
          </w:hyperlink>
        </w:p>
        <w:p w14:paraId="5EEF96B1" w14:textId="3A7788E6" w:rsidR="003D360D" w:rsidRDefault="003D360D">
          <w:pPr>
            <w:pStyle w:val="TOC2"/>
            <w:rPr>
              <w:rFonts w:asciiTheme="minorHAnsi" w:eastAsiaTheme="minorEastAsia" w:hAnsiTheme="minorHAnsi"/>
              <w:noProof/>
              <w:color w:val="auto"/>
              <w:kern w:val="2"/>
              <w:sz w:val="24"/>
              <w:szCs w:val="24"/>
              <w:lang w:val="en-IN" w:eastAsia="zh-CN" w:bidi="he-IL"/>
              <w14:ligatures w14:val="standardContextual"/>
            </w:rPr>
          </w:pPr>
          <w:hyperlink w:anchor="_Toc187947063" w:history="1">
            <w:r w:rsidRPr="00BC48FA">
              <w:rPr>
                <w:rStyle w:val="Hyperlink"/>
                <w:noProof/>
              </w:rPr>
              <w:t>4.2 Best Practices Overview</w:t>
            </w:r>
            <w:r>
              <w:rPr>
                <w:noProof/>
                <w:webHidden/>
              </w:rPr>
              <w:tab/>
            </w:r>
            <w:r>
              <w:rPr>
                <w:noProof/>
                <w:webHidden/>
              </w:rPr>
              <w:fldChar w:fldCharType="begin"/>
            </w:r>
            <w:r>
              <w:rPr>
                <w:noProof/>
                <w:webHidden/>
              </w:rPr>
              <w:instrText xml:space="preserve"> PAGEREF _Toc187947063 \h </w:instrText>
            </w:r>
            <w:r>
              <w:rPr>
                <w:noProof/>
                <w:webHidden/>
              </w:rPr>
            </w:r>
            <w:r>
              <w:rPr>
                <w:noProof/>
                <w:webHidden/>
              </w:rPr>
              <w:fldChar w:fldCharType="separate"/>
            </w:r>
            <w:r>
              <w:rPr>
                <w:noProof/>
                <w:webHidden/>
              </w:rPr>
              <w:t>10</w:t>
            </w:r>
            <w:r>
              <w:rPr>
                <w:noProof/>
                <w:webHidden/>
              </w:rPr>
              <w:fldChar w:fldCharType="end"/>
            </w:r>
          </w:hyperlink>
        </w:p>
        <w:p w14:paraId="2874F059" w14:textId="02A4285A" w:rsidR="003D360D" w:rsidRDefault="003D360D">
          <w:pPr>
            <w:pStyle w:val="TOC3"/>
            <w:rPr>
              <w:rFonts w:asciiTheme="minorHAnsi" w:eastAsiaTheme="minorEastAsia" w:hAnsiTheme="minorHAnsi"/>
              <w:noProof/>
              <w:color w:val="auto"/>
              <w:kern w:val="2"/>
              <w:sz w:val="24"/>
              <w:szCs w:val="24"/>
              <w:lang w:val="en-IN" w:eastAsia="zh-CN" w:bidi="he-IL"/>
              <w14:ligatures w14:val="standardContextual"/>
            </w:rPr>
          </w:pPr>
          <w:hyperlink w:anchor="_Toc187947064" w:history="1">
            <w:r w:rsidRPr="00BC48FA">
              <w:rPr>
                <w:rStyle w:val="Hyperlink"/>
                <w:noProof/>
              </w:rPr>
              <w:t>4.2.1 Purpose</w:t>
            </w:r>
            <w:r>
              <w:rPr>
                <w:noProof/>
                <w:webHidden/>
              </w:rPr>
              <w:tab/>
            </w:r>
            <w:r>
              <w:rPr>
                <w:noProof/>
                <w:webHidden/>
              </w:rPr>
              <w:fldChar w:fldCharType="begin"/>
            </w:r>
            <w:r>
              <w:rPr>
                <w:noProof/>
                <w:webHidden/>
              </w:rPr>
              <w:instrText xml:space="preserve"> PAGEREF _Toc187947064 \h </w:instrText>
            </w:r>
            <w:r>
              <w:rPr>
                <w:noProof/>
                <w:webHidden/>
              </w:rPr>
            </w:r>
            <w:r>
              <w:rPr>
                <w:noProof/>
                <w:webHidden/>
              </w:rPr>
              <w:fldChar w:fldCharType="separate"/>
            </w:r>
            <w:r>
              <w:rPr>
                <w:noProof/>
                <w:webHidden/>
              </w:rPr>
              <w:t>12</w:t>
            </w:r>
            <w:r>
              <w:rPr>
                <w:noProof/>
                <w:webHidden/>
              </w:rPr>
              <w:fldChar w:fldCharType="end"/>
            </w:r>
          </w:hyperlink>
        </w:p>
        <w:p w14:paraId="29355D53" w14:textId="21BE0050" w:rsidR="003D360D" w:rsidRDefault="003D360D">
          <w:pPr>
            <w:pStyle w:val="TOC3"/>
            <w:rPr>
              <w:rFonts w:asciiTheme="minorHAnsi" w:eastAsiaTheme="minorEastAsia" w:hAnsiTheme="minorHAnsi"/>
              <w:noProof/>
              <w:color w:val="auto"/>
              <w:kern w:val="2"/>
              <w:sz w:val="24"/>
              <w:szCs w:val="24"/>
              <w:lang w:val="en-IN" w:eastAsia="zh-CN" w:bidi="he-IL"/>
              <w14:ligatures w14:val="standardContextual"/>
            </w:rPr>
          </w:pPr>
          <w:hyperlink w:anchor="_Toc187947065" w:history="1">
            <w:r w:rsidRPr="00BC48FA">
              <w:rPr>
                <w:rStyle w:val="Hyperlink"/>
                <w:noProof/>
              </w:rPr>
              <w:t>4.2.2 Ownership</w:t>
            </w:r>
            <w:r>
              <w:rPr>
                <w:noProof/>
                <w:webHidden/>
              </w:rPr>
              <w:tab/>
            </w:r>
            <w:r>
              <w:rPr>
                <w:noProof/>
                <w:webHidden/>
              </w:rPr>
              <w:fldChar w:fldCharType="begin"/>
            </w:r>
            <w:r>
              <w:rPr>
                <w:noProof/>
                <w:webHidden/>
              </w:rPr>
              <w:instrText xml:space="preserve"> PAGEREF _Toc187947065 \h </w:instrText>
            </w:r>
            <w:r>
              <w:rPr>
                <w:noProof/>
                <w:webHidden/>
              </w:rPr>
            </w:r>
            <w:r>
              <w:rPr>
                <w:noProof/>
                <w:webHidden/>
              </w:rPr>
              <w:fldChar w:fldCharType="separate"/>
            </w:r>
            <w:r>
              <w:rPr>
                <w:noProof/>
                <w:webHidden/>
              </w:rPr>
              <w:t>12</w:t>
            </w:r>
            <w:r>
              <w:rPr>
                <w:noProof/>
                <w:webHidden/>
              </w:rPr>
              <w:fldChar w:fldCharType="end"/>
            </w:r>
          </w:hyperlink>
        </w:p>
        <w:p w14:paraId="7F4A0E91" w14:textId="127EE837" w:rsidR="003D360D" w:rsidRDefault="003D360D">
          <w:pPr>
            <w:pStyle w:val="TOC3"/>
            <w:rPr>
              <w:rFonts w:asciiTheme="minorHAnsi" w:eastAsiaTheme="minorEastAsia" w:hAnsiTheme="minorHAnsi"/>
              <w:noProof/>
              <w:color w:val="auto"/>
              <w:kern w:val="2"/>
              <w:sz w:val="24"/>
              <w:szCs w:val="24"/>
              <w:lang w:val="en-IN" w:eastAsia="zh-CN" w:bidi="he-IL"/>
              <w14:ligatures w14:val="standardContextual"/>
            </w:rPr>
          </w:pPr>
          <w:hyperlink w:anchor="_Toc187947066" w:history="1">
            <w:r w:rsidRPr="00BC48FA">
              <w:rPr>
                <w:rStyle w:val="Hyperlink"/>
                <w:noProof/>
              </w:rPr>
              <w:t>4.2.3 Business approval</w:t>
            </w:r>
            <w:r>
              <w:rPr>
                <w:noProof/>
                <w:webHidden/>
              </w:rPr>
              <w:tab/>
            </w:r>
            <w:r>
              <w:rPr>
                <w:noProof/>
                <w:webHidden/>
              </w:rPr>
              <w:fldChar w:fldCharType="begin"/>
            </w:r>
            <w:r>
              <w:rPr>
                <w:noProof/>
                <w:webHidden/>
              </w:rPr>
              <w:instrText xml:space="preserve"> PAGEREF _Toc187947066 \h </w:instrText>
            </w:r>
            <w:r>
              <w:rPr>
                <w:noProof/>
                <w:webHidden/>
              </w:rPr>
            </w:r>
            <w:r>
              <w:rPr>
                <w:noProof/>
                <w:webHidden/>
              </w:rPr>
              <w:fldChar w:fldCharType="separate"/>
            </w:r>
            <w:r>
              <w:rPr>
                <w:noProof/>
                <w:webHidden/>
              </w:rPr>
              <w:t>12</w:t>
            </w:r>
            <w:r>
              <w:rPr>
                <w:noProof/>
                <w:webHidden/>
              </w:rPr>
              <w:fldChar w:fldCharType="end"/>
            </w:r>
          </w:hyperlink>
        </w:p>
        <w:p w14:paraId="571DD393" w14:textId="63FB1E88" w:rsidR="003D360D" w:rsidRDefault="003D360D">
          <w:pPr>
            <w:pStyle w:val="TOC3"/>
            <w:rPr>
              <w:rFonts w:asciiTheme="minorHAnsi" w:eastAsiaTheme="minorEastAsia" w:hAnsiTheme="minorHAnsi"/>
              <w:noProof/>
              <w:color w:val="auto"/>
              <w:kern w:val="2"/>
              <w:sz w:val="24"/>
              <w:szCs w:val="24"/>
              <w:lang w:val="en-IN" w:eastAsia="zh-CN" w:bidi="he-IL"/>
              <w14:ligatures w14:val="standardContextual"/>
            </w:rPr>
          </w:pPr>
          <w:hyperlink w:anchor="_Toc187947067" w:history="1">
            <w:r w:rsidRPr="00BC48FA">
              <w:rPr>
                <w:rStyle w:val="Hyperlink"/>
                <w:noProof/>
              </w:rPr>
              <w:t>4.2.4 Entities</w:t>
            </w:r>
            <w:r>
              <w:rPr>
                <w:noProof/>
                <w:webHidden/>
              </w:rPr>
              <w:tab/>
            </w:r>
            <w:r>
              <w:rPr>
                <w:noProof/>
                <w:webHidden/>
              </w:rPr>
              <w:fldChar w:fldCharType="begin"/>
            </w:r>
            <w:r>
              <w:rPr>
                <w:noProof/>
                <w:webHidden/>
              </w:rPr>
              <w:instrText xml:space="preserve"> PAGEREF _Toc187947067 \h </w:instrText>
            </w:r>
            <w:r>
              <w:rPr>
                <w:noProof/>
                <w:webHidden/>
              </w:rPr>
            </w:r>
            <w:r>
              <w:rPr>
                <w:noProof/>
                <w:webHidden/>
              </w:rPr>
              <w:fldChar w:fldCharType="separate"/>
            </w:r>
            <w:r>
              <w:rPr>
                <w:noProof/>
                <w:webHidden/>
              </w:rPr>
              <w:t>12</w:t>
            </w:r>
            <w:r>
              <w:rPr>
                <w:noProof/>
                <w:webHidden/>
              </w:rPr>
              <w:fldChar w:fldCharType="end"/>
            </w:r>
          </w:hyperlink>
        </w:p>
        <w:p w14:paraId="2E4A94D5" w14:textId="19503848" w:rsidR="003D360D" w:rsidRDefault="003D360D">
          <w:pPr>
            <w:pStyle w:val="TOC3"/>
            <w:rPr>
              <w:rFonts w:asciiTheme="minorHAnsi" w:eastAsiaTheme="minorEastAsia" w:hAnsiTheme="minorHAnsi"/>
              <w:noProof/>
              <w:color w:val="auto"/>
              <w:kern w:val="2"/>
              <w:sz w:val="24"/>
              <w:szCs w:val="24"/>
              <w:lang w:val="en-IN" w:eastAsia="zh-CN" w:bidi="he-IL"/>
              <w14:ligatures w14:val="standardContextual"/>
            </w:rPr>
          </w:pPr>
          <w:hyperlink w:anchor="_Toc187947068" w:history="1">
            <w:r w:rsidRPr="00BC48FA">
              <w:rPr>
                <w:rStyle w:val="Hyperlink"/>
                <w:noProof/>
              </w:rPr>
              <w:t>4.2.5 Definitions</w:t>
            </w:r>
            <w:r>
              <w:rPr>
                <w:noProof/>
                <w:webHidden/>
              </w:rPr>
              <w:tab/>
            </w:r>
            <w:r>
              <w:rPr>
                <w:noProof/>
                <w:webHidden/>
              </w:rPr>
              <w:fldChar w:fldCharType="begin"/>
            </w:r>
            <w:r>
              <w:rPr>
                <w:noProof/>
                <w:webHidden/>
              </w:rPr>
              <w:instrText xml:space="preserve"> PAGEREF _Toc187947068 \h </w:instrText>
            </w:r>
            <w:r>
              <w:rPr>
                <w:noProof/>
                <w:webHidden/>
              </w:rPr>
            </w:r>
            <w:r>
              <w:rPr>
                <w:noProof/>
                <w:webHidden/>
              </w:rPr>
              <w:fldChar w:fldCharType="separate"/>
            </w:r>
            <w:r>
              <w:rPr>
                <w:noProof/>
                <w:webHidden/>
              </w:rPr>
              <w:t>12</w:t>
            </w:r>
            <w:r>
              <w:rPr>
                <w:noProof/>
                <w:webHidden/>
              </w:rPr>
              <w:fldChar w:fldCharType="end"/>
            </w:r>
          </w:hyperlink>
        </w:p>
        <w:p w14:paraId="7E3C6E77" w14:textId="0D1A0BBA" w:rsidR="003D360D" w:rsidRDefault="003D360D">
          <w:pPr>
            <w:pStyle w:val="TOC3"/>
            <w:rPr>
              <w:rFonts w:asciiTheme="minorHAnsi" w:eastAsiaTheme="minorEastAsia" w:hAnsiTheme="minorHAnsi"/>
              <w:noProof/>
              <w:color w:val="auto"/>
              <w:kern w:val="2"/>
              <w:sz w:val="24"/>
              <w:szCs w:val="24"/>
              <w:lang w:val="en-IN" w:eastAsia="zh-CN" w:bidi="he-IL"/>
              <w14:ligatures w14:val="standardContextual"/>
            </w:rPr>
          </w:pPr>
          <w:hyperlink w:anchor="_Toc187947069" w:history="1">
            <w:r w:rsidRPr="00BC48FA">
              <w:rPr>
                <w:rStyle w:val="Hyperlink"/>
                <w:noProof/>
              </w:rPr>
              <w:t>4.2.6 Naming</w:t>
            </w:r>
            <w:r>
              <w:rPr>
                <w:noProof/>
                <w:webHidden/>
              </w:rPr>
              <w:tab/>
            </w:r>
            <w:r>
              <w:rPr>
                <w:noProof/>
                <w:webHidden/>
              </w:rPr>
              <w:fldChar w:fldCharType="begin"/>
            </w:r>
            <w:r>
              <w:rPr>
                <w:noProof/>
                <w:webHidden/>
              </w:rPr>
              <w:instrText xml:space="preserve"> PAGEREF _Toc187947069 \h </w:instrText>
            </w:r>
            <w:r>
              <w:rPr>
                <w:noProof/>
                <w:webHidden/>
              </w:rPr>
            </w:r>
            <w:r>
              <w:rPr>
                <w:noProof/>
                <w:webHidden/>
              </w:rPr>
              <w:fldChar w:fldCharType="separate"/>
            </w:r>
            <w:r>
              <w:rPr>
                <w:noProof/>
                <w:webHidden/>
              </w:rPr>
              <w:t>13</w:t>
            </w:r>
            <w:r>
              <w:rPr>
                <w:noProof/>
                <w:webHidden/>
              </w:rPr>
              <w:fldChar w:fldCharType="end"/>
            </w:r>
          </w:hyperlink>
        </w:p>
        <w:p w14:paraId="6F66C92F" w14:textId="38A56A72" w:rsidR="003D360D" w:rsidRDefault="003D360D">
          <w:pPr>
            <w:pStyle w:val="TOC3"/>
            <w:rPr>
              <w:rFonts w:asciiTheme="minorHAnsi" w:eastAsiaTheme="minorEastAsia" w:hAnsiTheme="minorHAnsi"/>
              <w:noProof/>
              <w:color w:val="auto"/>
              <w:kern w:val="2"/>
              <w:sz w:val="24"/>
              <w:szCs w:val="24"/>
              <w:lang w:val="en-IN" w:eastAsia="zh-CN" w:bidi="he-IL"/>
              <w14:ligatures w14:val="standardContextual"/>
            </w:rPr>
          </w:pPr>
          <w:hyperlink w:anchor="_Toc187947070" w:history="1">
            <w:r w:rsidRPr="00BC48FA">
              <w:rPr>
                <w:rStyle w:val="Hyperlink"/>
                <w:noProof/>
              </w:rPr>
              <w:t>4.2.7 Normalization</w:t>
            </w:r>
            <w:r>
              <w:rPr>
                <w:noProof/>
                <w:webHidden/>
              </w:rPr>
              <w:tab/>
            </w:r>
            <w:r>
              <w:rPr>
                <w:noProof/>
                <w:webHidden/>
              </w:rPr>
              <w:fldChar w:fldCharType="begin"/>
            </w:r>
            <w:r>
              <w:rPr>
                <w:noProof/>
                <w:webHidden/>
              </w:rPr>
              <w:instrText xml:space="preserve"> PAGEREF _Toc187947070 \h </w:instrText>
            </w:r>
            <w:r>
              <w:rPr>
                <w:noProof/>
                <w:webHidden/>
              </w:rPr>
            </w:r>
            <w:r>
              <w:rPr>
                <w:noProof/>
                <w:webHidden/>
              </w:rPr>
              <w:fldChar w:fldCharType="separate"/>
            </w:r>
            <w:r>
              <w:rPr>
                <w:noProof/>
                <w:webHidden/>
              </w:rPr>
              <w:t>13</w:t>
            </w:r>
            <w:r>
              <w:rPr>
                <w:noProof/>
                <w:webHidden/>
              </w:rPr>
              <w:fldChar w:fldCharType="end"/>
            </w:r>
          </w:hyperlink>
        </w:p>
        <w:p w14:paraId="5540F6F3" w14:textId="013C97A6" w:rsidR="003D360D" w:rsidRDefault="003D360D">
          <w:pPr>
            <w:pStyle w:val="TOC3"/>
            <w:rPr>
              <w:rFonts w:asciiTheme="minorHAnsi" w:eastAsiaTheme="minorEastAsia" w:hAnsiTheme="minorHAnsi"/>
              <w:noProof/>
              <w:color w:val="auto"/>
              <w:kern w:val="2"/>
              <w:sz w:val="24"/>
              <w:szCs w:val="24"/>
              <w:lang w:val="en-IN" w:eastAsia="zh-CN" w:bidi="he-IL"/>
              <w14:ligatures w14:val="standardContextual"/>
            </w:rPr>
          </w:pPr>
          <w:hyperlink w:anchor="_Toc187947071" w:history="1">
            <w:r w:rsidRPr="00BC48FA">
              <w:rPr>
                <w:rStyle w:val="Hyperlink"/>
                <w:noProof/>
              </w:rPr>
              <w:t>4.2.8 Atomicity</w:t>
            </w:r>
            <w:r>
              <w:rPr>
                <w:noProof/>
                <w:webHidden/>
              </w:rPr>
              <w:tab/>
            </w:r>
            <w:r>
              <w:rPr>
                <w:noProof/>
                <w:webHidden/>
              </w:rPr>
              <w:fldChar w:fldCharType="begin"/>
            </w:r>
            <w:r>
              <w:rPr>
                <w:noProof/>
                <w:webHidden/>
              </w:rPr>
              <w:instrText xml:space="preserve"> PAGEREF _Toc187947071 \h </w:instrText>
            </w:r>
            <w:r>
              <w:rPr>
                <w:noProof/>
                <w:webHidden/>
              </w:rPr>
            </w:r>
            <w:r>
              <w:rPr>
                <w:noProof/>
                <w:webHidden/>
              </w:rPr>
              <w:fldChar w:fldCharType="separate"/>
            </w:r>
            <w:r>
              <w:rPr>
                <w:noProof/>
                <w:webHidden/>
              </w:rPr>
              <w:t>14</w:t>
            </w:r>
            <w:r>
              <w:rPr>
                <w:noProof/>
                <w:webHidden/>
              </w:rPr>
              <w:fldChar w:fldCharType="end"/>
            </w:r>
          </w:hyperlink>
        </w:p>
        <w:p w14:paraId="384EB141" w14:textId="1ACFC709" w:rsidR="003D360D" w:rsidRDefault="003D360D">
          <w:pPr>
            <w:pStyle w:val="TOC3"/>
            <w:rPr>
              <w:rFonts w:asciiTheme="minorHAnsi" w:eastAsiaTheme="minorEastAsia" w:hAnsiTheme="minorHAnsi"/>
              <w:noProof/>
              <w:color w:val="auto"/>
              <w:kern w:val="2"/>
              <w:sz w:val="24"/>
              <w:szCs w:val="24"/>
              <w:lang w:val="en-IN" w:eastAsia="zh-CN" w:bidi="he-IL"/>
              <w14:ligatures w14:val="standardContextual"/>
            </w:rPr>
          </w:pPr>
          <w:hyperlink w:anchor="_Toc187947072" w:history="1">
            <w:r w:rsidRPr="00BC48FA">
              <w:rPr>
                <w:rStyle w:val="Hyperlink"/>
                <w:noProof/>
              </w:rPr>
              <w:t>4.2.9 Integrity</w:t>
            </w:r>
            <w:r>
              <w:rPr>
                <w:noProof/>
                <w:webHidden/>
              </w:rPr>
              <w:tab/>
            </w:r>
            <w:r>
              <w:rPr>
                <w:noProof/>
                <w:webHidden/>
              </w:rPr>
              <w:fldChar w:fldCharType="begin"/>
            </w:r>
            <w:r>
              <w:rPr>
                <w:noProof/>
                <w:webHidden/>
              </w:rPr>
              <w:instrText xml:space="preserve"> PAGEREF _Toc187947072 \h </w:instrText>
            </w:r>
            <w:r>
              <w:rPr>
                <w:noProof/>
                <w:webHidden/>
              </w:rPr>
            </w:r>
            <w:r>
              <w:rPr>
                <w:noProof/>
                <w:webHidden/>
              </w:rPr>
              <w:fldChar w:fldCharType="separate"/>
            </w:r>
            <w:r>
              <w:rPr>
                <w:noProof/>
                <w:webHidden/>
              </w:rPr>
              <w:t>14</w:t>
            </w:r>
            <w:r>
              <w:rPr>
                <w:noProof/>
                <w:webHidden/>
              </w:rPr>
              <w:fldChar w:fldCharType="end"/>
            </w:r>
          </w:hyperlink>
        </w:p>
        <w:p w14:paraId="3DF2D072" w14:textId="5F97247D" w:rsidR="003D360D" w:rsidRDefault="003D360D">
          <w:pPr>
            <w:pStyle w:val="TOC3"/>
            <w:rPr>
              <w:rFonts w:asciiTheme="minorHAnsi" w:eastAsiaTheme="minorEastAsia" w:hAnsiTheme="minorHAnsi"/>
              <w:noProof/>
              <w:color w:val="auto"/>
              <w:kern w:val="2"/>
              <w:sz w:val="24"/>
              <w:szCs w:val="24"/>
              <w:lang w:val="en-IN" w:eastAsia="zh-CN" w:bidi="he-IL"/>
              <w14:ligatures w14:val="standardContextual"/>
            </w:rPr>
          </w:pPr>
          <w:hyperlink w:anchor="_Toc187947073" w:history="1">
            <w:r w:rsidRPr="00BC48FA">
              <w:rPr>
                <w:rStyle w:val="Hyperlink"/>
                <w:noProof/>
              </w:rPr>
              <w:t>4.2.10 Data Redundancy</w:t>
            </w:r>
            <w:r>
              <w:rPr>
                <w:noProof/>
                <w:webHidden/>
              </w:rPr>
              <w:tab/>
            </w:r>
            <w:r>
              <w:rPr>
                <w:noProof/>
                <w:webHidden/>
              </w:rPr>
              <w:fldChar w:fldCharType="begin"/>
            </w:r>
            <w:r>
              <w:rPr>
                <w:noProof/>
                <w:webHidden/>
              </w:rPr>
              <w:instrText xml:space="preserve"> PAGEREF _Toc187947073 \h </w:instrText>
            </w:r>
            <w:r>
              <w:rPr>
                <w:noProof/>
                <w:webHidden/>
              </w:rPr>
            </w:r>
            <w:r>
              <w:rPr>
                <w:noProof/>
                <w:webHidden/>
              </w:rPr>
              <w:fldChar w:fldCharType="separate"/>
            </w:r>
            <w:r>
              <w:rPr>
                <w:noProof/>
                <w:webHidden/>
              </w:rPr>
              <w:t>14</w:t>
            </w:r>
            <w:r>
              <w:rPr>
                <w:noProof/>
                <w:webHidden/>
              </w:rPr>
              <w:fldChar w:fldCharType="end"/>
            </w:r>
          </w:hyperlink>
        </w:p>
        <w:p w14:paraId="27338A58" w14:textId="3B584510" w:rsidR="003D360D" w:rsidRDefault="003D360D">
          <w:pPr>
            <w:pStyle w:val="TOC3"/>
            <w:rPr>
              <w:rFonts w:asciiTheme="minorHAnsi" w:eastAsiaTheme="minorEastAsia" w:hAnsiTheme="minorHAnsi"/>
              <w:noProof/>
              <w:color w:val="auto"/>
              <w:kern w:val="2"/>
              <w:sz w:val="24"/>
              <w:szCs w:val="24"/>
              <w:lang w:val="en-IN" w:eastAsia="zh-CN" w:bidi="he-IL"/>
              <w14:ligatures w14:val="standardContextual"/>
            </w:rPr>
          </w:pPr>
          <w:hyperlink w:anchor="_Toc187947074" w:history="1">
            <w:r w:rsidRPr="00BC48FA">
              <w:rPr>
                <w:rStyle w:val="Hyperlink"/>
                <w:noProof/>
              </w:rPr>
              <w:t>4.2.11 Performance</w:t>
            </w:r>
            <w:r>
              <w:rPr>
                <w:noProof/>
                <w:webHidden/>
              </w:rPr>
              <w:tab/>
            </w:r>
            <w:r>
              <w:rPr>
                <w:noProof/>
                <w:webHidden/>
              </w:rPr>
              <w:fldChar w:fldCharType="begin"/>
            </w:r>
            <w:r>
              <w:rPr>
                <w:noProof/>
                <w:webHidden/>
              </w:rPr>
              <w:instrText xml:space="preserve"> PAGEREF _Toc187947074 \h </w:instrText>
            </w:r>
            <w:r>
              <w:rPr>
                <w:noProof/>
                <w:webHidden/>
              </w:rPr>
            </w:r>
            <w:r>
              <w:rPr>
                <w:noProof/>
                <w:webHidden/>
              </w:rPr>
              <w:fldChar w:fldCharType="separate"/>
            </w:r>
            <w:r>
              <w:rPr>
                <w:noProof/>
                <w:webHidden/>
              </w:rPr>
              <w:t>15</w:t>
            </w:r>
            <w:r>
              <w:rPr>
                <w:noProof/>
                <w:webHidden/>
              </w:rPr>
              <w:fldChar w:fldCharType="end"/>
            </w:r>
          </w:hyperlink>
        </w:p>
        <w:p w14:paraId="7F4F1F24" w14:textId="1EE5F6A3" w:rsidR="003D360D" w:rsidRDefault="003D360D">
          <w:pPr>
            <w:pStyle w:val="TOC3"/>
            <w:rPr>
              <w:rFonts w:asciiTheme="minorHAnsi" w:eastAsiaTheme="minorEastAsia" w:hAnsiTheme="minorHAnsi"/>
              <w:noProof/>
              <w:color w:val="auto"/>
              <w:kern w:val="2"/>
              <w:sz w:val="24"/>
              <w:szCs w:val="24"/>
              <w:lang w:val="en-IN" w:eastAsia="zh-CN" w:bidi="he-IL"/>
              <w14:ligatures w14:val="standardContextual"/>
            </w:rPr>
          </w:pPr>
          <w:hyperlink w:anchor="_Toc187947075" w:history="1">
            <w:r w:rsidRPr="00BC48FA">
              <w:rPr>
                <w:rStyle w:val="Hyperlink"/>
                <w:noProof/>
              </w:rPr>
              <w:t>4.2.12 Scalability</w:t>
            </w:r>
            <w:r>
              <w:rPr>
                <w:noProof/>
                <w:webHidden/>
              </w:rPr>
              <w:tab/>
            </w:r>
            <w:r>
              <w:rPr>
                <w:noProof/>
                <w:webHidden/>
              </w:rPr>
              <w:fldChar w:fldCharType="begin"/>
            </w:r>
            <w:r>
              <w:rPr>
                <w:noProof/>
                <w:webHidden/>
              </w:rPr>
              <w:instrText xml:space="preserve"> PAGEREF _Toc187947075 \h </w:instrText>
            </w:r>
            <w:r>
              <w:rPr>
                <w:noProof/>
                <w:webHidden/>
              </w:rPr>
            </w:r>
            <w:r>
              <w:rPr>
                <w:noProof/>
                <w:webHidden/>
              </w:rPr>
              <w:fldChar w:fldCharType="separate"/>
            </w:r>
            <w:r>
              <w:rPr>
                <w:noProof/>
                <w:webHidden/>
              </w:rPr>
              <w:t>15</w:t>
            </w:r>
            <w:r>
              <w:rPr>
                <w:noProof/>
                <w:webHidden/>
              </w:rPr>
              <w:fldChar w:fldCharType="end"/>
            </w:r>
          </w:hyperlink>
        </w:p>
        <w:p w14:paraId="196AABBB" w14:textId="42F82BF2" w:rsidR="003D360D" w:rsidRDefault="003D360D">
          <w:pPr>
            <w:pStyle w:val="TOC3"/>
            <w:rPr>
              <w:rFonts w:asciiTheme="minorHAnsi" w:eastAsiaTheme="minorEastAsia" w:hAnsiTheme="minorHAnsi"/>
              <w:noProof/>
              <w:color w:val="auto"/>
              <w:kern w:val="2"/>
              <w:sz w:val="24"/>
              <w:szCs w:val="24"/>
              <w:lang w:val="en-IN" w:eastAsia="zh-CN" w:bidi="he-IL"/>
              <w14:ligatures w14:val="standardContextual"/>
            </w:rPr>
          </w:pPr>
          <w:hyperlink w:anchor="_Toc187947076" w:history="1">
            <w:r w:rsidRPr="00BC48FA">
              <w:rPr>
                <w:rStyle w:val="Hyperlink"/>
                <w:noProof/>
              </w:rPr>
              <w:t>4.2.13 Validation</w:t>
            </w:r>
            <w:r>
              <w:rPr>
                <w:noProof/>
                <w:webHidden/>
              </w:rPr>
              <w:tab/>
            </w:r>
            <w:r>
              <w:rPr>
                <w:noProof/>
                <w:webHidden/>
              </w:rPr>
              <w:fldChar w:fldCharType="begin"/>
            </w:r>
            <w:r>
              <w:rPr>
                <w:noProof/>
                <w:webHidden/>
              </w:rPr>
              <w:instrText xml:space="preserve"> PAGEREF _Toc187947076 \h </w:instrText>
            </w:r>
            <w:r>
              <w:rPr>
                <w:noProof/>
                <w:webHidden/>
              </w:rPr>
            </w:r>
            <w:r>
              <w:rPr>
                <w:noProof/>
                <w:webHidden/>
              </w:rPr>
              <w:fldChar w:fldCharType="separate"/>
            </w:r>
            <w:r>
              <w:rPr>
                <w:noProof/>
                <w:webHidden/>
              </w:rPr>
              <w:t>16</w:t>
            </w:r>
            <w:r>
              <w:rPr>
                <w:noProof/>
                <w:webHidden/>
              </w:rPr>
              <w:fldChar w:fldCharType="end"/>
            </w:r>
          </w:hyperlink>
        </w:p>
        <w:p w14:paraId="2C4ADDF5" w14:textId="6E6B14B3" w:rsidR="003D360D" w:rsidRDefault="003D360D">
          <w:pPr>
            <w:pStyle w:val="TOC3"/>
            <w:rPr>
              <w:rFonts w:asciiTheme="minorHAnsi" w:eastAsiaTheme="minorEastAsia" w:hAnsiTheme="minorHAnsi"/>
              <w:noProof/>
              <w:color w:val="auto"/>
              <w:kern w:val="2"/>
              <w:sz w:val="24"/>
              <w:szCs w:val="24"/>
              <w:lang w:val="en-IN" w:eastAsia="zh-CN" w:bidi="he-IL"/>
              <w14:ligatures w14:val="standardContextual"/>
            </w:rPr>
          </w:pPr>
          <w:hyperlink w:anchor="_Toc187947077" w:history="1">
            <w:r w:rsidRPr="00BC48FA">
              <w:rPr>
                <w:rStyle w:val="Hyperlink"/>
                <w:noProof/>
              </w:rPr>
              <w:t>4.2.14 Documentation</w:t>
            </w:r>
            <w:r>
              <w:rPr>
                <w:noProof/>
                <w:webHidden/>
              </w:rPr>
              <w:tab/>
            </w:r>
            <w:r>
              <w:rPr>
                <w:noProof/>
                <w:webHidden/>
              </w:rPr>
              <w:fldChar w:fldCharType="begin"/>
            </w:r>
            <w:r>
              <w:rPr>
                <w:noProof/>
                <w:webHidden/>
              </w:rPr>
              <w:instrText xml:space="preserve"> PAGEREF _Toc187947077 \h </w:instrText>
            </w:r>
            <w:r>
              <w:rPr>
                <w:noProof/>
                <w:webHidden/>
              </w:rPr>
            </w:r>
            <w:r>
              <w:rPr>
                <w:noProof/>
                <w:webHidden/>
              </w:rPr>
              <w:fldChar w:fldCharType="separate"/>
            </w:r>
            <w:r>
              <w:rPr>
                <w:noProof/>
                <w:webHidden/>
              </w:rPr>
              <w:t>16</w:t>
            </w:r>
            <w:r>
              <w:rPr>
                <w:noProof/>
                <w:webHidden/>
              </w:rPr>
              <w:fldChar w:fldCharType="end"/>
            </w:r>
          </w:hyperlink>
        </w:p>
        <w:p w14:paraId="4F31BC3F" w14:textId="50171881" w:rsidR="003D360D" w:rsidRDefault="003D360D">
          <w:pPr>
            <w:pStyle w:val="TOC3"/>
            <w:rPr>
              <w:rFonts w:asciiTheme="minorHAnsi" w:eastAsiaTheme="minorEastAsia" w:hAnsiTheme="minorHAnsi"/>
              <w:noProof/>
              <w:color w:val="auto"/>
              <w:kern w:val="2"/>
              <w:sz w:val="24"/>
              <w:szCs w:val="24"/>
              <w:lang w:val="en-IN" w:eastAsia="zh-CN" w:bidi="he-IL"/>
              <w14:ligatures w14:val="standardContextual"/>
            </w:rPr>
          </w:pPr>
          <w:hyperlink w:anchor="_Toc187947078" w:history="1">
            <w:r w:rsidRPr="00BC48FA">
              <w:rPr>
                <w:rStyle w:val="Hyperlink"/>
                <w:noProof/>
              </w:rPr>
              <w:t>4.2.15 UML</w:t>
            </w:r>
            <w:r>
              <w:rPr>
                <w:noProof/>
                <w:webHidden/>
              </w:rPr>
              <w:tab/>
            </w:r>
            <w:r>
              <w:rPr>
                <w:noProof/>
                <w:webHidden/>
              </w:rPr>
              <w:fldChar w:fldCharType="begin"/>
            </w:r>
            <w:r>
              <w:rPr>
                <w:noProof/>
                <w:webHidden/>
              </w:rPr>
              <w:instrText xml:space="preserve"> PAGEREF _Toc187947078 \h </w:instrText>
            </w:r>
            <w:r>
              <w:rPr>
                <w:noProof/>
                <w:webHidden/>
              </w:rPr>
            </w:r>
            <w:r>
              <w:rPr>
                <w:noProof/>
                <w:webHidden/>
              </w:rPr>
              <w:fldChar w:fldCharType="separate"/>
            </w:r>
            <w:r>
              <w:rPr>
                <w:noProof/>
                <w:webHidden/>
              </w:rPr>
              <w:t>17</w:t>
            </w:r>
            <w:r>
              <w:rPr>
                <w:noProof/>
                <w:webHidden/>
              </w:rPr>
              <w:fldChar w:fldCharType="end"/>
            </w:r>
          </w:hyperlink>
        </w:p>
        <w:p w14:paraId="420F9839" w14:textId="459FDC5B" w:rsidR="003D360D" w:rsidRDefault="003D360D">
          <w:pPr>
            <w:pStyle w:val="TOC3"/>
            <w:rPr>
              <w:rFonts w:asciiTheme="minorHAnsi" w:eastAsiaTheme="minorEastAsia" w:hAnsiTheme="minorHAnsi"/>
              <w:noProof/>
              <w:color w:val="auto"/>
              <w:kern w:val="2"/>
              <w:sz w:val="24"/>
              <w:szCs w:val="24"/>
              <w:lang w:val="en-IN" w:eastAsia="zh-CN" w:bidi="he-IL"/>
              <w14:ligatures w14:val="standardContextual"/>
            </w:rPr>
          </w:pPr>
          <w:hyperlink w:anchor="_Toc187947079" w:history="1">
            <w:r w:rsidRPr="00BC48FA">
              <w:rPr>
                <w:rStyle w:val="Hyperlink"/>
                <w:noProof/>
              </w:rPr>
              <w:t>4.2.16 Coherence</w:t>
            </w:r>
            <w:r>
              <w:rPr>
                <w:noProof/>
                <w:webHidden/>
              </w:rPr>
              <w:tab/>
            </w:r>
            <w:r>
              <w:rPr>
                <w:noProof/>
                <w:webHidden/>
              </w:rPr>
              <w:fldChar w:fldCharType="begin"/>
            </w:r>
            <w:r>
              <w:rPr>
                <w:noProof/>
                <w:webHidden/>
              </w:rPr>
              <w:instrText xml:space="preserve"> PAGEREF _Toc187947079 \h </w:instrText>
            </w:r>
            <w:r>
              <w:rPr>
                <w:noProof/>
                <w:webHidden/>
              </w:rPr>
            </w:r>
            <w:r>
              <w:rPr>
                <w:noProof/>
                <w:webHidden/>
              </w:rPr>
              <w:fldChar w:fldCharType="separate"/>
            </w:r>
            <w:r>
              <w:rPr>
                <w:noProof/>
                <w:webHidden/>
              </w:rPr>
              <w:t>17</w:t>
            </w:r>
            <w:r>
              <w:rPr>
                <w:noProof/>
                <w:webHidden/>
              </w:rPr>
              <w:fldChar w:fldCharType="end"/>
            </w:r>
          </w:hyperlink>
        </w:p>
        <w:p w14:paraId="6B4FACA7" w14:textId="5D5ECB33" w:rsidR="003D360D" w:rsidRDefault="003D360D">
          <w:pPr>
            <w:pStyle w:val="TOC3"/>
            <w:rPr>
              <w:rFonts w:asciiTheme="minorHAnsi" w:eastAsiaTheme="minorEastAsia" w:hAnsiTheme="minorHAnsi"/>
              <w:noProof/>
              <w:color w:val="auto"/>
              <w:kern w:val="2"/>
              <w:sz w:val="24"/>
              <w:szCs w:val="24"/>
              <w:lang w:val="en-IN" w:eastAsia="zh-CN" w:bidi="he-IL"/>
              <w14:ligatures w14:val="standardContextual"/>
            </w:rPr>
          </w:pPr>
          <w:hyperlink w:anchor="_Toc187947080" w:history="1">
            <w:r w:rsidRPr="00BC48FA">
              <w:rPr>
                <w:rStyle w:val="Hyperlink"/>
                <w:noProof/>
              </w:rPr>
              <w:t>4.2.17 Reuse</w:t>
            </w:r>
            <w:r>
              <w:rPr>
                <w:noProof/>
                <w:webHidden/>
              </w:rPr>
              <w:tab/>
            </w:r>
            <w:r>
              <w:rPr>
                <w:noProof/>
                <w:webHidden/>
              </w:rPr>
              <w:fldChar w:fldCharType="begin"/>
            </w:r>
            <w:r>
              <w:rPr>
                <w:noProof/>
                <w:webHidden/>
              </w:rPr>
              <w:instrText xml:space="preserve"> PAGEREF _Toc187947080 \h </w:instrText>
            </w:r>
            <w:r>
              <w:rPr>
                <w:noProof/>
                <w:webHidden/>
              </w:rPr>
            </w:r>
            <w:r>
              <w:rPr>
                <w:noProof/>
                <w:webHidden/>
              </w:rPr>
              <w:fldChar w:fldCharType="separate"/>
            </w:r>
            <w:r>
              <w:rPr>
                <w:noProof/>
                <w:webHidden/>
              </w:rPr>
              <w:t>17</w:t>
            </w:r>
            <w:r>
              <w:rPr>
                <w:noProof/>
                <w:webHidden/>
              </w:rPr>
              <w:fldChar w:fldCharType="end"/>
            </w:r>
          </w:hyperlink>
        </w:p>
        <w:p w14:paraId="6A9F7CB9" w14:textId="69009F4F" w:rsidR="003D360D" w:rsidRDefault="003D360D">
          <w:pPr>
            <w:pStyle w:val="TOC3"/>
            <w:rPr>
              <w:rFonts w:asciiTheme="minorHAnsi" w:eastAsiaTheme="minorEastAsia" w:hAnsiTheme="minorHAnsi"/>
              <w:noProof/>
              <w:color w:val="auto"/>
              <w:kern w:val="2"/>
              <w:sz w:val="24"/>
              <w:szCs w:val="24"/>
              <w:lang w:val="en-IN" w:eastAsia="zh-CN" w:bidi="he-IL"/>
              <w14:ligatures w14:val="standardContextual"/>
            </w:rPr>
          </w:pPr>
          <w:hyperlink w:anchor="_Toc187947081" w:history="1">
            <w:r w:rsidRPr="00BC48FA">
              <w:rPr>
                <w:rStyle w:val="Hyperlink"/>
                <w:noProof/>
              </w:rPr>
              <w:t>4.2.18 Industry standards</w:t>
            </w:r>
            <w:r>
              <w:rPr>
                <w:noProof/>
                <w:webHidden/>
              </w:rPr>
              <w:tab/>
            </w:r>
            <w:r>
              <w:rPr>
                <w:noProof/>
                <w:webHidden/>
              </w:rPr>
              <w:fldChar w:fldCharType="begin"/>
            </w:r>
            <w:r>
              <w:rPr>
                <w:noProof/>
                <w:webHidden/>
              </w:rPr>
              <w:instrText xml:space="preserve"> PAGEREF _Toc187947081 \h </w:instrText>
            </w:r>
            <w:r>
              <w:rPr>
                <w:noProof/>
                <w:webHidden/>
              </w:rPr>
            </w:r>
            <w:r>
              <w:rPr>
                <w:noProof/>
                <w:webHidden/>
              </w:rPr>
              <w:fldChar w:fldCharType="separate"/>
            </w:r>
            <w:r>
              <w:rPr>
                <w:noProof/>
                <w:webHidden/>
              </w:rPr>
              <w:t>18</w:t>
            </w:r>
            <w:r>
              <w:rPr>
                <w:noProof/>
                <w:webHidden/>
              </w:rPr>
              <w:fldChar w:fldCharType="end"/>
            </w:r>
          </w:hyperlink>
        </w:p>
        <w:p w14:paraId="0380C15E" w14:textId="5B53B54F" w:rsidR="003D360D" w:rsidRDefault="003D360D">
          <w:pPr>
            <w:pStyle w:val="TOC3"/>
            <w:rPr>
              <w:rFonts w:asciiTheme="minorHAnsi" w:eastAsiaTheme="minorEastAsia" w:hAnsiTheme="minorHAnsi"/>
              <w:noProof/>
              <w:color w:val="auto"/>
              <w:kern w:val="2"/>
              <w:sz w:val="24"/>
              <w:szCs w:val="24"/>
              <w:lang w:val="en-IN" w:eastAsia="zh-CN" w:bidi="he-IL"/>
              <w14:ligatures w14:val="standardContextual"/>
            </w:rPr>
          </w:pPr>
          <w:hyperlink w:anchor="_Toc187947082" w:history="1">
            <w:r w:rsidRPr="00BC48FA">
              <w:rPr>
                <w:rStyle w:val="Hyperlink"/>
                <w:noProof/>
              </w:rPr>
              <w:t>4.2.19 Syntactical checks</w:t>
            </w:r>
            <w:r>
              <w:rPr>
                <w:noProof/>
                <w:webHidden/>
              </w:rPr>
              <w:tab/>
            </w:r>
            <w:r>
              <w:rPr>
                <w:noProof/>
                <w:webHidden/>
              </w:rPr>
              <w:fldChar w:fldCharType="begin"/>
            </w:r>
            <w:r>
              <w:rPr>
                <w:noProof/>
                <w:webHidden/>
              </w:rPr>
              <w:instrText xml:space="preserve"> PAGEREF _Toc187947082 \h </w:instrText>
            </w:r>
            <w:r>
              <w:rPr>
                <w:noProof/>
                <w:webHidden/>
              </w:rPr>
            </w:r>
            <w:r>
              <w:rPr>
                <w:noProof/>
                <w:webHidden/>
              </w:rPr>
              <w:fldChar w:fldCharType="separate"/>
            </w:r>
            <w:r>
              <w:rPr>
                <w:noProof/>
                <w:webHidden/>
              </w:rPr>
              <w:t>18</w:t>
            </w:r>
            <w:r>
              <w:rPr>
                <w:noProof/>
                <w:webHidden/>
              </w:rPr>
              <w:fldChar w:fldCharType="end"/>
            </w:r>
          </w:hyperlink>
        </w:p>
        <w:p w14:paraId="7D86E5CC" w14:textId="67037A93" w:rsidR="003D360D" w:rsidRDefault="003D360D">
          <w:pPr>
            <w:pStyle w:val="TOC3"/>
            <w:rPr>
              <w:rFonts w:asciiTheme="minorHAnsi" w:eastAsiaTheme="minorEastAsia" w:hAnsiTheme="minorHAnsi"/>
              <w:noProof/>
              <w:color w:val="auto"/>
              <w:kern w:val="2"/>
              <w:sz w:val="24"/>
              <w:szCs w:val="24"/>
              <w:lang w:val="en-IN" w:eastAsia="zh-CN" w:bidi="he-IL"/>
              <w14:ligatures w14:val="standardContextual"/>
            </w:rPr>
          </w:pPr>
          <w:hyperlink w:anchor="_Toc187947083" w:history="1">
            <w:r w:rsidRPr="00BC48FA">
              <w:rPr>
                <w:rStyle w:val="Hyperlink"/>
                <w:noProof/>
              </w:rPr>
              <w:t>4.2.20 Sharing</w:t>
            </w:r>
            <w:r>
              <w:rPr>
                <w:noProof/>
                <w:webHidden/>
              </w:rPr>
              <w:tab/>
            </w:r>
            <w:r>
              <w:rPr>
                <w:noProof/>
                <w:webHidden/>
              </w:rPr>
              <w:fldChar w:fldCharType="begin"/>
            </w:r>
            <w:r>
              <w:rPr>
                <w:noProof/>
                <w:webHidden/>
              </w:rPr>
              <w:instrText xml:space="preserve"> PAGEREF _Toc187947083 \h </w:instrText>
            </w:r>
            <w:r>
              <w:rPr>
                <w:noProof/>
                <w:webHidden/>
              </w:rPr>
            </w:r>
            <w:r>
              <w:rPr>
                <w:noProof/>
                <w:webHidden/>
              </w:rPr>
              <w:fldChar w:fldCharType="separate"/>
            </w:r>
            <w:r>
              <w:rPr>
                <w:noProof/>
                <w:webHidden/>
              </w:rPr>
              <w:t>18</w:t>
            </w:r>
            <w:r>
              <w:rPr>
                <w:noProof/>
                <w:webHidden/>
              </w:rPr>
              <w:fldChar w:fldCharType="end"/>
            </w:r>
          </w:hyperlink>
        </w:p>
        <w:p w14:paraId="3B2ABB38" w14:textId="12FD293E" w:rsidR="003D360D" w:rsidRDefault="003D360D">
          <w:pPr>
            <w:pStyle w:val="TOC1"/>
            <w:rPr>
              <w:rFonts w:asciiTheme="minorHAnsi" w:eastAsiaTheme="minorEastAsia" w:hAnsiTheme="minorHAnsi"/>
              <w:b w:val="0"/>
              <w:noProof/>
              <w:color w:val="auto"/>
              <w:kern w:val="2"/>
              <w:sz w:val="24"/>
              <w:szCs w:val="24"/>
              <w:lang w:val="en-IN" w:eastAsia="zh-CN" w:bidi="he-IL"/>
              <w14:ligatures w14:val="standardContextual"/>
            </w:rPr>
          </w:pPr>
          <w:hyperlink w:anchor="_Toc187947084" w:history="1">
            <w:r w:rsidRPr="00BC48FA">
              <w:rPr>
                <w:rStyle w:val="Hyperlink"/>
                <w:noProof/>
              </w:rPr>
              <w:t>5. References</w:t>
            </w:r>
            <w:r>
              <w:rPr>
                <w:noProof/>
                <w:webHidden/>
              </w:rPr>
              <w:tab/>
            </w:r>
            <w:r>
              <w:rPr>
                <w:noProof/>
                <w:webHidden/>
              </w:rPr>
              <w:fldChar w:fldCharType="begin"/>
            </w:r>
            <w:r>
              <w:rPr>
                <w:noProof/>
                <w:webHidden/>
              </w:rPr>
              <w:instrText xml:space="preserve"> PAGEREF _Toc187947084 \h </w:instrText>
            </w:r>
            <w:r>
              <w:rPr>
                <w:noProof/>
                <w:webHidden/>
              </w:rPr>
            </w:r>
            <w:r>
              <w:rPr>
                <w:noProof/>
                <w:webHidden/>
              </w:rPr>
              <w:fldChar w:fldCharType="separate"/>
            </w:r>
            <w:r>
              <w:rPr>
                <w:noProof/>
                <w:webHidden/>
              </w:rPr>
              <w:t>19</w:t>
            </w:r>
            <w:r>
              <w:rPr>
                <w:noProof/>
                <w:webHidden/>
              </w:rPr>
              <w:fldChar w:fldCharType="end"/>
            </w:r>
          </w:hyperlink>
        </w:p>
        <w:p w14:paraId="13BCD852" w14:textId="715D33C6" w:rsidR="00E051AC" w:rsidRDefault="00E051AC">
          <w:r>
            <w:rPr>
              <w:b/>
              <w:bCs/>
              <w:noProof/>
            </w:rPr>
            <w:fldChar w:fldCharType="end"/>
          </w:r>
        </w:p>
      </w:sdtContent>
    </w:sdt>
    <w:p w14:paraId="2EFB22A3" w14:textId="40D1B51A" w:rsidR="00EF4E2F" w:rsidRDefault="00EF4E2F" w:rsidP="008E2D80">
      <w:pPr>
        <w:jc w:val="both"/>
      </w:pPr>
    </w:p>
    <w:p w14:paraId="2AA97537" w14:textId="4D312E8C" w:rsidR="0032617C" w:rsidRPr="007B7BA1" w:rsidRDefault="007B7BA1" w:rsidP="008E2D80">
      <w:pPr>
        <w:spacing w:after="0"/>
        <w:jc w:val="both"/>
        <w:rPr>
          <w:rFonts w:eastAsiaTheme="majorEastAsia" w:cstheme="majorBidi"/>
          <w:b/>
          <w:bCs/>
          <w:sz w:val="24"/>
          <w:szCs w:val="26"/>
        </w:rPr>
      </w:pPr>
      <w:r>
        <w:br w:type="page"/>
      </w:r>
    </w:p>
    <w:p w14:paraId="7A985A24" w14:textId="50275754" w:rsidR="004B7A02" w:rsidRDefault="00027A8C" w:rsidP="00266A6C">
      <w:pPr>
        <w:pStyle w:val="Heading1"/>
      </w:pPr>
      <w:bookmarkStart w:id="0" w:name="_Toc187947049"/>
      <w:r>
        <w:t xml:space="preserve">1. </w:t>
      </w:r>
      <w:r w:rsidR="004B7A02">
        <w:t>I</w:t>
      </w:r>
      <w:r>
        <w:t>ntroduction</w:t>
      </w:r>
      <w:bookmarkEnd w:id="0"/>
    </w:p>
    <w:p w14:paraId="3941562E" w14:textId="154267DF" w:rsidR="00B50854" w:rsidRPr="00F14D13" w:rsidRDefault="009F0184" w:rsidP="462E7261">
      <w:pPr>
        <w:jc w:val="both"/>
      </w:pPr>
      <w:r w:rsidRPr="462E7261">
        <w:t xml:space="preserve">This document </w:t>
      </w:r>
      <w:r w:rsidR="00717170" w:rsidRPr="462E7261">
        <w:t>provides a high</w:t>
      </w:r>
      <w:r w:rsidR="00B50854" w:rsidRPr="462E7261">
        <w:t>-</w:t>
      </w:r>
      <w:r w:rsidR="00717170" w:rsidRPr="462E7261">
        <w:t>level introduction to data modelling</w:t>
      </w:r>
      <w:r w:rsidR="00F33BF0" w:rsidRPr="462E7261">
        <w:t>,</w:t>
      </w:r>
      <w:r w:rsidR="00717170" w:rsidRPr="462E7261">
        <w:t xml:space="preserve"> and outlines the current</w:t>
      </w:r>
      <w:r w:rsidR="006E39A3" w:rsidRPr="462E7261">
        <w:t xml:space="preserve"> best practices established for the data modelling </w:t>
      </w:r>
      <w:r w:rsidR="00BD6DAB" w:rsidRPr="462E7261">
        <w:t>discipline carried out within Global Data</w:t>
      </w:r>
      <w:r w:rsidR="00422C28">
        <w:t xml:space="preserve"> &amp; AI</w:t>
      </w:r>
      <w:r w:rsidR="00F8640F" w:rsidRPr="462E7261">
        <w:t xml:space="preserve"> (G</w:t>
      </w:r>
      <w:r w:rsidR="00422C28">
        <w:t>DAI</w:t>
      </w:r>
      <w:r w:rsidR="00F8640F" w:rsidRPr="462E7261">
        <w:t>)</w:t>
      </w:r>
      <w:r w:rsidR="00BD6DAB" w:rsidRPr="462E7261">
        <w:t xml:space="preserve">. </w:t>
      </w:r>
    </w:p>
    <w:p w14:paraId="5F353ED4" w14:textId="18B8259B" w:rsidR="00C909B3" w:rsidRPr="00F14D13" w:rsidRDefault="00C909B3" w:rsidP="462E7261">
      <w:pPr>
        <w:jc w:val="both"/>
      </w:pPr>
    </w:p>
    <w:p w14:paraId="58971364" w14:textId="548B38A7" w:rsidR="00FD3A87" w:rsidRPr="00F14D13" w:rsidRDefault="00DE1C9E" w:rsidP="462E7261">
      <w:pPr>
        <w:jc w:val="both"/>
      </w:pPr>
      <w:r w:rsidRPr="462E7261">
        <w:t>D</w:t>
      </w:r>
      <w:r w:rsidR="0036019F" w:rsidRPr="462E7261">
        <w:t>ata modelling</w:t>
      </w:r>
      <w:r w:rsidRPr="462E7261">
        <w:t xml:space="preserve"> </w:t>
      </w:r>
      <w:r w:rsidR="00FD3A87" w:rsidRPr="462E7261">
        <w:t>create</w:t>
      </w:r>
      <w:r w:rsidRPr="462E7261">
        <w:t>s</w:t>
      </w:r>
      <w:r w:rsidR="00FD3A87" w:rsidRPr="462E7261">
        <w:t xml:space="preserve"> a visual description o</w:t>
      </w:r>
      <w:r w:rsidR="00820B10" w:rsidRPr="462E7261">
        <w:t>f a</w:t>
      </w:r>
      <w:r w:rsidR="00FD3A87" w:rsidRPr="462E7261">
        <w:t xml:space="preserve"> business by analysing, understanding, and clarifying data requirements and how they underpin the business processes.</w:t>
      </w:r>
      <w:r w:rsidR="00107756" w:rsidRPr="462E7261">
        <w:t xml:space="preserve"> The</w:t>
      </w:r>
      <w:r w:rsidR="001B708C" w:rsidRPr="462E7261">
        <w:t xml:space="preserve"> data and its relationships are uncovered, providing a better understanding of the business processes and areas where they might be improved from a data perspective. </w:t>
      </w:r>
      <w:r w:rsidR="00107756" w:rsidRPr="462E7261">
        <w:t>With the continuous increase in the amount of data used across Novo Nordisk</w:t>
      </w:r>
      <w:r w:rsidR="00660F49" w:rsidRPr="462E7261">
        <w:t xml:space="preserve"> a good and comprehensive overview of the data landscape is becoming crucial, </w:t>
      </w:r>
      <w:r w:rsidR="0080553A" w:rsidRPr="462E7261">
        <w:t>in the effort to increase standardisation</w:t>
      </w:r>
      <w:r w:rsidR="00B26E82" w:rsidRPr="462E7261">
        <w:t xml:space="preserve"> and enable easy and consistent use</w:t>
      </w:r>
      <w:r w:rsidR="00B8115A" w:rsidRPr="462E7261">
        <w:t xml:space="preserve"> of data going forward. </w:t>
      </w:r>
    </w:p>
    <w:p w14:paraId="40569C70" w14:textId="77777777" w:rsidR="00B7538D" w:rsidRPr="00F14D13" w:rsidRDefault="00B7538D" w:rsidP="462E7261">
      <w:pPr>
        <w:jc w:val="both"/>
      </w:pPr>
    </w:p>
    <w:p w14:paraId="0D445728" w14:textId="591194B9" w:rsidR="00BD7B16" w:rsidRPr="00F14D13" w:rsidRDefault="00B7538D" w:rsidP="462E7261">
      <w:pPr>
        <w:jc w:val="both"/>
      </w:pPr>
      <w:r w:rsidRPr="462E7261">
        <w:t>Establ</w:t>
      </w:r>
      <w:r w:rsidR="0031627E" w:rsidRPr="462E7261">
        <w:t xml:space="preserve">ishing best practices within data modelling </w:t>
      </w:r>
      <w:r w:rsidRPr="462E7261">
        <w:t>give model owners</w:t>
      </w:r>
      <w:r w:rsidR="0031627E" w:rsidRPr="462E7261">
        <w:t xml:space="preserve"> and model developers</w:t>
      </w:r>
      <w:r w:rsidRPr="462E7261">
        <w:t xml:space="preserve"> a shared language that promotes collaboration</w:t>
      </w:r>
      <w:r w:rsidR="006B39F2" w:rsidRPr="462E7261">
        <w:t xml:space="preserve"> and enables more re-use and compatibility of data.</w:t>
      </w:r>
      <w:r w:rsidRPr="462E7261">
        <w:t xml:space="preserve"> </w:t>
      </w:r>
      <w:r w:rsidR="00BD7B16" w:rsidRPr="462E7261">
        <w:t>The goal of creating best practices for data modelling is to create the basis for effective communication.</w:t>
      </w:r>
    </w:p>
    <w:p w14:paraId="11D059E6" w14:textId="77777777" w:rsidR="00BD7B16" w:rsidRPr="00F14D13" w:rsidRDefault="00BD7B16" w:rsidP="462E7261">
      <w:pPr>
        <w:pStyle w:val="ListParagraph"/>
        <w:numPr>
          <w:ilvl w:val="0"/>
          <w:numId w:val="13"/>
        </w:numPr>
        <w:jc w:val="both"/>
      </w:pPr>
      <w:r w:rsidRPr="462E7261">
        <w:t>Effective communication between business and IT throughout the development process from idea to implementation.</w:t>
      </w:r>
    </w:p>
    <w:p w14:paraId="01158129" w14:textId="589B3DC8" w:rsidR="00BD7B16" w:rsidRPr="00F14D13" w:rsidRDefault="00BD7B16" w:rsidP="462E7261">
      <w:pPr>
        <w:pStyle w:val="ListParagraph"/>
        <w:numPr>
          <w:ilvl w:val="0"/>
          <w:numId w:val="13"/>
        </w:numPr>
        <w:jc w:val="both"/>
      </w:pPr>
      <w:r w:rsidRPr="462E7261">
        <w:t>Effective communication between modellers through recognisable modelling expressions and standardisation of model elements and metadata.</w:t>
      </w:r>
    </w:p>
    <w:p w14:paraId="3108A2A4" w14:textId="1D269DAB" w:rsidR="00BD7B16" w:rsidRPr="00F14D13" w:rsidRDefault="00BD7B16" w:rsidP="462E7261">
      <w:pPr>
        <w:pStyle w:val="ListParagraph"/>
        <w:numPr>
          <w:ilvl w:val="0"/>
          <w:numId w:val="13"/>
        </w:numPr>
        <w:jc w:val="both"/>
      </w:pPr>
      <w:r w:rsidRPr="462E7261">
        <w:t xml:space="preserve">Effective communication between IT systems by providing a basis for direct reuse of concepts and model data defined by the business in actual system data exchanged between IT systems. </w:t>
      </w:r>
    </w:p>
    <w:p w14:paraId="6D7B6330" w14:textId="7BFEFF76" w:rsidR="0046556E" w:rsidRPr="00F14D13" w:rsidRDefault="0046556E" w:rsidP="462E7261">
      <w:pPr>
        <w:jc w:val="both"/>
      </w:pPr>
    </w:p>
    <w:p w14:paraId="3D434779" w14:textId="77777777" w:rsidR="0046556E" w:rsidRPr="00F14D13" w:rsidRDefault="0046556E" w:rsidP="462E7261">
      <w:pPr>
        <w:jc w:val="both"/>
      </w:pPr>
      <w:r w:rsidRPr="462E7261">
        <w:t>In this document you will find answers to the following questions:</w:t>
      </w:r>
    </w:p>
    <w:p w14:paraId="4B262637" w14:textId="5D38C4F4" w:rsidR="0046556E" w:rsidRPr="00F14D13" w:rsidRDefault="0046556E" w:rsidP="00B454AE">
      <w:pPr>
        <w:numPr>
          <w:ilvl w:val="0"/>
          <w:numId w:val="15"/>
        </w:numPr>
        <w:jc w:val="both"/>
      </w:pPr>
      <w:r w:rsidRPr="462E7261">
        <w:t>What is a conceptual</w:t>
      </w:r>
      <w:r w:rsidR="6D27C1F0">
        <w:t>,</w:t>
      </w:r>
      <w:r w:rsidRPr="462E7261">
        <w:t xml:space="preserve"> logical </w:t>
      </w:r>
      <w:r w:rsidR="3AA0B014">
        <w:t>and physical</w:t>
      </w:r>
      <w:r>
        <w:t xml:space="preserve"> </w:t>
      </w:r>
      <w:r w:rsidRPr="462E7261">
        <w:t>data model – and the basics</w:t>
      </w:r>
    </w:p>
    <w:p w14:paraId="1194E453" w14:textId="16D608F6" w:rsidR="0046556E" w:rsidRDefault="0046556E" w:rsidP="00B454AE">
      <w:pPr>
        <w:numPr>
          <w:ilvl w:val="0"/>
          <w:numId w:val="15"/>
        </w:numPr>
        <w:jc w:val="both"/>
      </w:pPr>
      <w:bookmarkStart w:id="1" w:name="OLE_LINK9"/>
      <w:r w:rsidRPr="462E7261">
        <w:t xml:space="preserve">Who is responsible for creating and updating a data model in </w:t>
      </w:r>
      <w:r w:rsidR="00F8640F" w:rsidRPr="462E7261">
        <w:t>GD</w:t>
      </w:r>
      <w:r w:rsidR="00422C28">
        <w:t>AI</w:t>
      </w:r>
    </w:p>
    <w:p w14:paraId="77958993" w14:textId="3B7872B9" w:rsidR="00422C28" w:rsidRDefault="00422C28" w:rsidP="00B454AE">
      <w:pPr>
        <w:numPr>
          <w:ilvl w:val="0"/>
          <w:numId w:val="15"/>
        </w:numPr>
        <w:jc w:val="both"/>
      </w:pPr>
      <w:r w:rsidRPr="462E7261">
        <w:t>What are the basic modelling principles for GD</w:t>
      </w:r>
      <w:r>
        <w:t xml:space="preserve">AI </w:t>
      </w:r>
      <w:r w:rsidRPr="462E7261">
        <w:t>data models</w:t>
      </w:r>
    </w:p>
    <w:p w14:paraId="75573D70" w14:textId="77777777" w:rsidR="004539BA" w:rsidRDefault="004539BA" w:rsidP="004539BA">
      <w:pPr>
        <w:jc w:val="both"/>
      </w:pPr>
    </w:p>
    <w:p w14:paraId="3A506E70" w14:textId="6BB8CFE0" w:rsidR="004539BA" w:rsidRPr="004539BA" w:rsidRDefault="00125CC8" w:rsidP="004539BA">
      <w:pPr>
        <w:jc w:val="both"/>
        <w:rPr>
          <w:lang w:val="en-IN"/>
        </w:rPr>
      </w:pPr>
      <w:r>
        <w:rPr>
          <w:lang w:val="en-IN"/>
        </w:rPr>
        <w:t>Before proceeding, m</w:t>
      </w:r>
      <w:r w:rsidR="004539BA" w:rsidRPr="004539BA">
        <w:rPr>
          <w:lang w:val="en-IN"/>
        </w:rPr>
        <w:t>ake sure you’ve covered these basics:</w:t>
      </w:r>
    </w:p>
    <w:p w14:paraId="5B399F23" w14:textId="27A6C912" w:rsidR="00B805EB" w:rsidRDefault="00323058" w:rsidP="00B454AE">
      <w:pPr>
        <w:pStyle w:val="ListParagraph"/>
        <w:numPr>
          <w:ilvl w:val="0"/>
          <w:numId w:val="15"/>
        </w:numPr>
        <w:jc w:val="both"/>
      </w:pPr>
      <w:r>
        <w:t>Do you have</w:t>
      </w:r>
      <w:r w:rsidR="004539BA" w:rsidRPr="004539BA">
        <w:t xml:space="preserve"> Erwin installed?</w:t>
      </w:r>
    </w:p>
    <w:p w14:paraId="50DB70ED" w14:textId="77777777" w:rsidR="00B805EB" w:rsidRDefault="004539BA" w:rsidP="00B454AE">
      <w:pPr>
        <w:pStyle w:val="ListParagraph"/>
        <w:numPr>
          <w:ilvl w:val="0"/>
          <w:numId w:val="15"/>
        </w:numPr>
        <w:jc w:val="both"/>
      </w:pPr>
      <w:r w:rsidRPr="004539BA">
        <w:t>Are you updating an existing model or creating a new one?</w:t>
      </w:r>
    </w:p>
    <w:p w14:paraId="252001C9" w14:textId="77777777" w:rsidR="00B805EB" w:rsidRDefault="004539BA" w:rsidP="00B454AE">
      <w:pPr>
        <w:pStyle w:val="ListParagraph"/>
        <w:numPr>
          <w:ilvl w:val="0"/>
          <w:numId w:val="15"/>
        </w:numPr>
        <w:jc w:val="both"/>
      </w:pPr>
      <w:r w:rsidRPr="004539BA">
        <w:t>Do you know the model approval process?</w:t>
      </w:r>
    </w:p>
    <w:p w14:paraId="6C7DB20E" w14:textId="5A73BCD4" w:rsidR="004539BA" w:rsidRPr="00F14D13" w:rsidRDefault="004539BA" w:rsidP="00B454AE">
      <w:pPr>
        <w:pStyle w:val="ListParagraph"/>
        <w:numPr>
          <w:ilvl w:val="0"/>
          <w:numId w:val="15"/>
        </w:numPr>
        <w:jc w:val="both"/>
      </w:pPr>
      <w:r w:rsidRPr="00B805EB">
        <w:t>Are you familiar with Erwin Mart?</w:t>
      </w:r>
    </w:p>
    <w:p w14:paraId="1DCABADC" w14:textId="77777777" w:rsidR="00422C28" w:rsidRPr="00F14D13" w:rsidRDefault="00422C28" w:rsidP="0072108D">
      <w:pPr>
        <w:ind w:left="720"/>
        <w:jc w:val="both"/>
      </w:pPr>
    </w:p>
    <w:bookmarkEnd w:id="1"/>
    <w:p w14:paraId="009B3DC5" w14:textId="77777777" w:rsidR="0046556E" w:rsidRDefault="0046556E" w:rsidP="0046556E">
      <w:pPr>
        <w:jc w:val="both"/>
      </w:pPr>
    </w:p>
    <w:p w14:paraId="6FC5F2AB" w14:textId="729DC869" w:rsidR="00422A39" w:rsidRDefault="00422A39">
      <w:pPr>
        <w:spacing w:after="0"/>
        <w:rPr>
          <w:color w:val="FF0000"/>
        </w:rPr>
      </w:pPr>
      <w:r>
        <w:rPr>
          <w:color w:val="FF0000"/>
        </w:rPr>
        <w:br w:type="page"/>
      </w:r>
    </w:p>
    <w:p w14:paraId="69D59F43" w14:textId="6E46EBD3" w:rsidR="00422A39" w:rsidRPr="00CF52E8" w:rsidRDefault="001E1075" w:rsidP="00422A39">
      <w:pPr>
        <w:pStyle w:val="Heading1"/>
      </w:pPr>
      <w:bookmarkStart w:id="2" w:name="_Toc187947050"/>
      <w:r>
        <w:t>2. Types of Data Models</w:t>
      </w:r>
      <w:bookmarkStart w:id="3" w:name="OLE_LINK8"/>
      <w:bookmarkEnd w:id="2"/>
    </w:p>
    <w:p w14:paraId="434BAD9F" w14:textId="77777777" w:rsidR="00422A39" w:rsidRPr="00CF52E8" w:rsidRDefault="00422A39" w:rsidP="00422A39">
      <w:r w:rsidRPr="004B19E9">
        <w:t>There are three main types of data models, each serving a different purpose in the database design process</w:t>
      </w:r>
      <w:r>
        <w:t xml:space="preserve"> and providing varying levels of detail.</w:t>
      </w:r>
    </w:p>
    <w:bookmarkEnd w:id="3"/>
    <w:p w14:paraId="49509643" w14:textId="77777777" w:rsidR="00422A39" w:rsidRPr="00CF52E8" w:rsidRDefault="00422A39" w:rsidP="00422A39"/>
    <w:p w14:paraId="33A15897" w14:textId="32666EE8" w:rsidR="00422A39" w:rsidRPr="00A25892" w:rsidRDefault="001E1075" w:rsidP="001952F3">
      <w:pPr>
        <w:pStyle w:val="Heading2"/>
        <w:rPr>
          <w:lang w:val="en-US"/>
        </w:rPr>
      </w:pPr>
      <w:bookmarkStart w:id="4" w:name="_Toc187947051"/>
      <w:r>
        <w:rPr>
          <w:lang w:val="en-US"/>
        </w:rPr>
        <w:t xml:space="preserve">2.1 </w:t>
      </w:r>
      <w:r w:rsidR="00422A39" w:rsidRPr="00A25892">
        <w:rPr>
          <w:lang w:val="en-US"/>
        </w:rPr>
        <w:t>Conceptual Data Model</w:t>
      </w:r>
      <w:bookmarkEnd w:id="4"/>
    </w:p>
    <w:p w14:paraId="4FD060F0" w14:textId="77777777" w:rsidR="00422A39" w:rsidRPr="00A25892" w:rsidRDefault="00422A39" w:rsidP="00B454AE">
      <w:pPr>
        <w:numPr>
          <w:ilvl w:val="0"/>
          <w:numId w:val="18"/>
        </w:numPr>
        <w:rPr>
          <w:lang w:val="en-US"/>
        </w:rPr>
      </w:pPr>
      <w:r w:rsidRPr="00A25892">
        <w:rPr>
          <w:b/>
          <w:bCs/>
          <w:lang w:val="en-US"/>
        </w:rPr>
        <w:t>Purpose:</w:t>
      </w:r>
      <w:r w:rsidRPr="00A25892">
        <w:rPr>
          <w:lang w:val="en-US"/>
        </w:rPr>
        <w:t> The conceptual data model is designed to provide a high-level overview of the data landscape. It focuses on the business and its requirements, rather than the technical details.</w:t>
      </w:r>
    </w:p>
    <w:p w14:paraId="0823A6FD" w14:textId="77777777" w:rsidR="00422A39" w:rsidRPr="00A25892" w:rsidRDefault="00422A39" w:rsidP="00B454AE">
      <w:pPr>
        <w:numPr>
          <w:ilvl w:val="0"/>
          <w:numId w:val="18"/>
        </w:numPr>
        <w:rPr>
          <w:lang w:val="en-US"/>
        </w:rPr>
      </w:pPr>
      <w:r w:rsidRPr="00A25892">
        <w:rPr>
          <w:b/>
          <w:bCs/>
          <w:lang w:val="en-US"/>
        </w:rPr>
        <w:t>Components:</w:t>
      </w:r>
      <w:r w:rsidRPr="00A25892">
        <w:rPr>
          <w:lang w:val="en-US"/>
        </w:rPr>
        <w:t> It includes major entities and the relationships between them, but it does not specify attributes or data types.</w:t>
      </w:r>
    </w:p>
    <w:p w14:paraId="5AC9FC8B" w14:textId="77777777" w:rsidR="00422A39" w:rsidRPr="00A25892" w:rsidRDefault="00422A39" w:rsidP="00B454AE">
      <w:pPr>
        <w:numPr>
          <w:ilvl w:val="0"/>
          <w:numId w:val="18"/>
        </w:numPr>
        <w:rPr>
          <w:lang w:val="en-US"/>
        </w:rPr>
      </w:pPr>
      <w:r w:rsidRPr="00A25892">
        <w:rPr>
          <w:b/>
          <w:bCs/>
          <w:lang w:val="en-US"/>
        </w:rPr>
        <w:t>Audience:</w:t>
      </w:r>
      <w:r w:rsidRPr="00A25892">
        <w:rPr>
          <w:lang w:val="en-US"/>
        </w:rPr>
        <w:t> This model is typically used by business stakeholders and data architects to ensure that the data requirements align with business goals.</w:t>
      </w:r>
    </w:p>
    <w:p w14:paraId="11EA4906" w14:textId="7C95DE4C" w:rsidR="00422A39" w:rsidRDefault="00422A39" w:rsidP="00B454AE">
      <w:pPr>
        <w:numPr>
          <w:ilvl w:val="0"/>
          <w:numId w:val="18"/>
        </w:numPr>
        <w:rPr>
          <w:lang w:val="en-US"/>
        </w:rPr>
      </w:pPr>
      <w:r w:rsidRPr="00A25892">
        <w:rPr>
          <w:b/>
          <w:bCs/>
          <w:lang w:val="en-US"/>
        </w:rPr>
        <w:t>Example:</w:t>
      </w:r>
      <w:r w:rsidRPr="00A25892">
        <w:rPr>
          <w:lang w:val="en-US"/>
        </w:rPr>
        <w:t xml:space="preserve"> A conceptual model </w:t>
      </w:r>
      <w:r>
        <w:rPr>
          <w:lang w:val="en-US"/>
        </w:rPr>
        <w:t xml:space="preserve">for the retail domain </w:t>
      </w:r>
      <w:r w:rsidRPr="00A25892">
        <w:rPr>
          <w:lang w:val="en-US"/>
        </w:rPr>
        <w:t>might include entities such as Customer, Order, Product, and Payment, with relationships indicating that customers place orders, orders contain products, and payments are made for orders</w:t>
      </w:r>
      <w:r w:rsidR="005E233C">
        <w:rPr>
          <w:lang w:val="en-US"/>
        </w:rPr>
        <w:t>, as shown below.</w:t>
      </w:r>
    </w:p>
    <w:p w14:paraId="74F4957B" w14:textId="77777777" w:rsidR="002E6423" w:rsidRDefault="002E6423" w:rsidP="002E6423">
      <w:pPr>
        <w:rPr>
          <w:lang w:val="en-US"/>
        </w:rPr>
      </w:pPr>
    </w:p>
    <w:p w14:paraId="7B45A988" w14:textId="77777777" w:rsidR="003804FD" w:rsidRDefault="002E6423" w:rsidP="003804FD">
      <w:pPr>
        <w:keepNext/>
        <w:jc w:val="center"/>
      </w:pPr>
      <w:r>
        <w:rPr>
          <w:noProof/>
        </w:rPr>
        <w:drawing>
          <wp:inline distT="0" distB="0" distL="0" distR="0" wp14:anchorId="1C864EE1" wp14:editId="6EDE6E79">
            <wp:extent cx="3930749" cy="2419643"/>
            <wp:effectExtent l="0" t="0" r="0" b="0"/>
            <wp:docPr id="134315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5075" name=""/>
                    <pic:cNvPicPr/>
                  </pic:nvPicPr>
                  <pic:blipFill>
                    <a:blip r:embed="rId13"/>
                    <a:stretch>
                      <a:fillRect/>
                    </a:stretch>
                  </pic:blipFill>
                  <pic:spPr>
                    <a:xfrm>
                      <a:off x="0" y="0"/>
                      <a:ext cx="3934305" cy="2421832"/>
                    </a:xfrm>
                    <a:prstGeom prst="rect">
                      <a:avLst/>
                    </a:prstGeom>
                  </pic:spPr>
                </pic:pic>
              </a:graphicData>
            </a:graphic>
          </wp:inline>
        </w:drawing>
      </w:r>
    </w:p>
    <w:p w14:paraId="30A18D18" w14:textId="1B62DAE2" w:rsidR="002E6423" w:rsidRPr="00090E74" w:rsidRDefault="003804FD" w:rsidP="00874D75">
      <w:pPr>
        <w:pStyle w:val="Caption"/>
        <w:spacing w:after="0"/>
        <w:contextualSpacing/>
        <w:jc w:val="center"/>
        <w:rPr>
          <w:lang w:val="en-IN"/>
        </w:rPr>
      </w:pPr>
      <w:r w:rsidRPr="00090E74">
        <w:rPr>
          <w:lang w:val="en-IN"/>
        </w:rPr>
        <w:t xml:space="preserve">Figure </w:t>
      </w:r>
      <w:r>
        <w:fldChar w:fldCharType="begin"/>
      </w:r>
      <w:r w:rsidRPr="00090E74">
        <w:rPr>
          <w:lang w:val="en-IN"/>
        </w:rPr>
        <w:instrText xml:space="preserve"> SEQ Figure \* ARABIC </w:instrText>
      </w:r>
      <w:r>
        <w:fldChar w:fldCharType="separate"/>
      </w:r>
      <w:r w:rsidR="00E46CC4">
        <w:rPr>
          <w:noProof/>
          <w:lang w:val="en-IN"/>
        </w:rPr>
        <w:t>1</w:t>
      </w:r>
      <w:r>
        <w:fldChar w:fldCharType="end"/>
      </w:r>
      <w:r w:rsidR="00874D75" w:rsidRPr="00090E74">
        <w:rPr>
          <w:lang w:val="en-IN"/>
        </w:rPr>
        <w:t>: Conceptual Data Model</w:t>
      </w:r>
    </w:p>
    <w:p w14:paraId="2B3137F7" w14:textId="77777777" w:rsidR="005E233C" w:rsidRPr="00090E74" w:rsidRDefault="005E233C" w:rsidP="00E7069B">
      <w:pPr>
        <w:jc w:val="center"/>
        <w:rPr>
          <w:lang w:val="en-IN"/>
        </w:rPr>
      </w:pPr>
    </w:p>
    <w:p w14:paraId="75E0EAF7" w14:textId="0FA0127F" w:rsidR="00422A39" w:rsidRPr="00874D75" w:rsidRDefault="001E1075" w:rsidP="001952F3">
      <w:pPr>
        <w:pStyle w:val="Heading2"/>
        <w:rPr>
          <w:lang w:val="it-IT"/>
        </w:rPr>
      </w:pPr>
      <w:bookmarkStart w:id="5" w:name="_Toc187947052"/>
      <w:r>
        <w:rPr>
          <w:lang w:val="en-IN"/>
        </w:rPr>
        <w:t xml:space="preserve">2.2 </w:t>
      </w:r>
      <w:r w:rsidR="00422A39" w:rsidRPr="00090E74">
        <w:rPr>
          <w:lang w:val="en-IN"/>
        </w:rPr>
        <w:t>Logical Data Model</w:t>
      </w:r>
      <w:bookmarkEnd w:id="5"/>
    </w:p>
    <w:p w14:paraId="50A2F705" w14:textId="77777777" w:rsidR="00422A39" w:rsidRPr="00D015DA" w:rsidRDefault="00422A39" w:rsidP="00B454AE">
      <w:pPr>
        <w:numPr>
          <w:ilvl w:val="0"/>
          <w:numId w:val="16"/>
        </w:numPr>
        <w:rPr>
          <w:lang w:val="en-US"/>
        </w:rPr>
      </w:pPr>
      <w:r w:rsidRPr="00D015DA">
        <w:rPr>
          <w:b/>
          <w:bCs/>
          <w:lang w:val="en-US"/>
        </w:rPr>
        <w:t>Purpose:</w:t>
      </w:r>
      <w:r w:rsidRPr="00D015DA">
        <w:rPr>
          <w:lang w:val="en-US"/>
        </w:rPr>
        <w:t> The logical data model provides a more detailed view of the data, focusing on the structure and relationships without considering how the data will be physically implemented.</w:t>
      </w:r>
    </w:p>
    <w:p w14:paraId="16EB6D3C" w14:textId="77777777" w:rsidR="00422A39" w:rsidRPr="00D015DA" w:rsidRDefault="00422A39" w:rsidP="00B454AE">
      <w:pPr>
        <w:numPr>
          <w:ilvl w:val="0"/>
          <w:numId w:val="16"/>
        </w:numPr>
        <w:rPr>
          <w:lang w:val="en-US"/>
        </w:rPr>
      </w:pPr>
      <w:r w:rsidRPr="00D015DA">
        <w:rPr>
          <w:b/>
          <w:bCs/>
          <w:lang w:val="en-US"/>
        </w:rPr>
        <w:t>Components:</w:t>
      </w:r>
      <w:r w:rsidRPr="00D015DA">
        <w:rPr>
          <w:lang w:val="en-US"/>
        </w:rPr>
        <w:t> It includes entities, attributes, primary keys, and foreign keys, as well as the relationships between entities.</w:t>
      </w:r>
    </w:p>
    <w:p w14:paraId="60CA5848" w14:textId="77777777" w:rsidR="00422A39" w:rsidRPr="00D015DA" w:rsidRDefault="00422A39" w:rsidP="00B454AE">
      <w:pPr>
        <w:numPr>
          <w:ilvl w:val="0"/>
          <w:numId w:val="16"/>
        </w:numPr>
        <w:rPr>
          <w:lang w:val="en-US"/>
        </w:rPr>
      </w:pPr>
      <w:r w:rsidRPr="00D015DA">
        <w:rPr>
          <w:b/>
          <w:bCs/>
          <w:lang w:val="en-US"/>
        </w:rPr>
        <w:t>Audience:</w:t>
      </w:r>
      <w:r w:rsidRPr="00D015DA">
        <w:rPr>
          <w:lang w:val="en-US"/>
        </w:rPr>
        <w:t> This model is used by data architects and analysts to ensure that the data structure is logically sound and meets the business requirements.</w:t>
      </w:r>
    </w:p>
    <w:p w14:paraId="4DA9B8EB" w14:textId="1D5D85F9" w:rsidR="00422A39" w:rsidRDefault="00422A39" w:rsidP="00B454AE">
      <w:pPr>
        <w:numPr>
          <w:ilvl w:val="0"/>
          <w:numId w:val="16"/>
        </w:numPr>
        <w:rPr>
          <w:lang w:val="en-US"/>
        </w:rPr>
      </w:pPr>
      <w:r w:rsidRPr="00D015DA">
        <w:rPr>
          <w:b/>
          <w:bCs/>
          <w:lang w:val="en-US"/>
        </w:rPr>
        <w:t>Example:</w:t>
      </w:r>
      <w:r w:rsidRPr="00D015DA">
        <w:rPr>
          <w:lang w:val="en-US"/>
        </w:rPr>
        <w:t xml:space="preserve"> For the retail </w:t>
      </w:r>
      <w:r>
        <w:rPr>
          <w:lang w:val="en-US"/>
        </w:rPr>
        <w:t>domain</w:t>
      </w:r>
      <w:r w:rsidRPr="00D015DA">
        <w:rPr>
          <w:lang w:val="en-US"/>
        </w:rPr>
        <w:t xml:space="preserve">, the logical model would detail attributes for each entity, such as CustomerID, </w:t>
      </w:r>
      <w:proofErr w:type="spellStart"/>
      <w:r w:rsidRPr="00D015DA">
        <w:rPr>
          <w:lang w:val="en-US"/>
        </w:rPr>
        <w:t>CustomerName</w:t>
      </w:r>
      <w:proofErr w:type="spellEnd"/>
      <w:r w:rsidRPr="00D015DA">
        <w:rPr>
          <w:lang w:val="en-US"/>
        </w:rPr>
        <w:t xml:space="preserve">, </w:t>
      </w:r>
      <w:proofErr w:type="spellStart"/>
      <w:r w:rsidRPr="00D015DA">
        <w:rPr>
          <w:lang w:val="en-US"/>
        </w:rPr>
        <w:t>OrderID</w:t>
      </w:r>
      <w:proofErr w:type="spellEnd"/>
      <w:r w:rsidRPr="00D015DA">
        <w:rPr>
          <w:lang w:val="en-US"/>
        </w:rPr>
        <w:t xml:space="preserve">, </w:t>
      </w:r>
      <w:proofErr w:type="spellStart"/>
      <w:r w:rsidRPr="00D015DA">
        <w:rPr>
          <w:lang w:val="en-US"/>
        </w:rPr>
        <w:t>OrderDate</w:t>
      </w:r>
      <w:proofErr w:type="spellEnd"/>
      <w:r w:rsidRPr="00D015DA">
        <w:rPr>
          <w:lang w:val="en-US"/>
        </w:rPr>
        <w:t xml:space="preserve">, </w:t>
      </w:r>
      <w:proofErr w:type="spellStart"/>
      <w:r w:rsidRPr="00D015DA">
        <w:rPr>
          <w:lang w:val="en-US"/>
        </w:rPr>
        <w:t>ProductID</w:t>
      </w:r>
      <w:proofErr w:type="spellEnd"/>
      <w:r w:rsidRPr="00D015DA">
        <w:rPr>
          <w:lang w:val="en-US"/>
        </w:rPr>
        <w:t xml:space="preserve">, ProductName, </w:t>
      </w:r>
      <w:proofErr w:type="spellStart"/>
      <w:r w:rsidRPr="00D015DA">
        <w:rPr>
          <w:lang w:val="en-US"/>
        </w:rPr>
        <w:t>PaymentID</w:t>
      </w:r>
      <w:proofErr w:type="spellEnd"/>
      <w:r w:rsidRPr="00D015DA">
        <w:rPr>
          <w:lang w:val="en-US"/>
        </w:rPr>
        <w:t xml:space="preserve">, and </w:t>
      </w:r>
      <w:proofErr w:type="spellStart"/>
      <w:r w:rsidRPr="00D015DA">
        <w:rPr>
          <w:lang w:val="en-US"/>
        </w:rPr>
        <w:t>PaymentAmount</w:t>
      </w:r>
      <w:proofErr w:type="spellEnd"/>
      <w:r w:rsidRPr="00D015DA">
        <w:rPr>
          <w:lang w:val="en-US"/>
        </w:rPr>
        <w:t>, along with the relationships between these entities</w:t>
      </w:r>
      <w:r w:rsidR="00562B3D">
        <w:rPr>
          <w:lang w:val="en-US"/>
        </w:rPr>
        <w:t>, as shown below</w:t>
      </w:r>
      <w:r w:rsidRPr="00D015DA">
        <w:rPr>
          <w:lang w:val="en-US"/>
        </w:rPr>
        <w:t>.</w:t>
      </w:r>
    </w:p>
    <w:p w14:paraId="6B4A08A6" w14:textId="77777777" w:rsidR="009D27A3" w:rsidRDefault="009D27A3" w:rsidP="009D27A3">
      <w:pPr>
        <w:rPr>
          <w:lang w:val="en-US"/>
        </w:rPr>
      </w:pPr>
    </w:p>
    <w:p w14:paraId="2BB13681" w14:textId="77777777" w:rsidR="002D2ED0" w:rsidRDefault="00F83854" w:rsidP="002D2ED0">
      <w:pPr>
        <w:keepNext/>
        <w:jc w:val="center"/>
      </w:pPr>
      <w:r>
        <w:rPr>
          <w:noProof/>
        </w:rPr>
        <w:drawing>
          <wp:inline distT="0" distB="0" distL="0" distR="0" wp14:anchorId="2E50A184" wp14:editId="62E14C20">
            <wp:extent cx="4286290" cy="2628000"/>
            <wp:effectExtent l="0" t="0" r="0" b="1270"/>
            <wp:docPr id="961651014" name="Picture 1"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1014" name="Picture 1" descr="A diagram of a product&#10;&#10;Description automatically generated"/>
                    <pic:cNvPicPr/>
                  </pic:nvPicPr>
                  <pic:blipFill>
                    <a:blip r:embed="rId14"/>
                    <a:stretch>
                      <a:fillRect/>
                    </a:stretch>
                  </pic:blipFill>
                  <pic:spPr>
                    <a:xfrm>
                      <a:off x="0" y="0"/>
                      <a:ext cx="4286290" cy="2628000"/>
                    </a:xfrm>
                    <a:prstGeom prst="rect">
                      <a:avLst/>
                    </a:prstGeom>
                  </pic:spPr>
                </pic:pic>
              </a:graphicData>
            </a:graphic>
          </wp:inline>
        </w:drawing>
      </w:r>
    </w:p>
    <w:p w14:paraId="17F88A17" w14:textId="70326A56" w:rsidR="009D27A3" w:rsidRPr="002D2ED0" w:rsidRDefault="002D2ED0" w:rsidP="002D2ED0">
      <w:pPr>
        <w:pStyle w:val="Caption"/>
        <w:jc w:val="center"/>
        <w:rPr>
          <w:lang w:val="it-IT"/>
        </w:rPr>
      </w:pPr>
      <w:r w:rsidRPr="002D2ED0">
        <w:rPr>
          <w:lang w:val="it-IT"/>
        </w:rPr>
        <w:t xml:space="preserve">Figure </w:t>
      </w:r>
      <w:r>
        <w:fldChar w:fldCharType="begin"/>
      </w:r>
      <w:r w:rsidRPr="002D2ED0">
        <w:rPr>
          <w:lang w:val="it-IT"/>
        </w:rPr>
        <w:instrText xml:space="preserve"> SEQ Figure \* ARABIC </w:instrText>
      </w:r>
      <w:r>
        <w:fldChar w:fldCharType="separate"/>
      </w:r>
      <w:r w:rsidR="00E46CC4">
        <w:rPr>
          <w:noProof/>
          <w:lang w:val="it-IT"/>
        </w:rPr>
        <w:t>2</w:t>
      </w:r>
      <w:r>
        <w:fldChar w:fldCharType="end"/>
      </w:r>
      <w:r w:rsidRPr="002D2ED0">
        <w:rPr>
          <w:lang w:val="it-IT"/>
        </w:rPr>
        <w:t>: Lo</w:t>
      </w:r>
      <w:r>
        <w:rPr>
          <w:lang w:val="it-IT"/>
        </w:rPr>
        <w:t>gical Data Model</w:t>
      </w:r>
    </w:p>
    <w:p w14:paraId="0327E565" w14:textId="32E954B1" w:rsidR="00422A39" w:rsidRDefault="00422A39" w:rsidP="00422A39">
      <w:pPr>
        <w:rPr>
          <w:lang w:val="it-IT"/>
        </w:rPr>
      </w:pPr>
    </w:p>
    <w:p w14:paraId="3D552788" w14:textId="77777777" w:rsidR="00562B3D" w:rsidRPr="002D2ED0" w:rsidRDefault="00562B3D" w:rsidP="00422A39">
      <w:pPr>
        <w:rPr>
          <w:lang w:val="it-IT"/>
        </w:rPr>
      </w:pPr>
    </w:p>
    <w:p w14:paraId="2C97F4E3" w14:textId="2793E1A9" w:rsidR="00422A39" w:rsidRPr="002D2ED0" w:rsidRDefault="001E1075" w:rsidP="001952F3">
      <w:pPr>
        <w:pStyle w:val="Heading2"/>
        <w:rPr>
          <w:lang w:val="it-IT"/>
        </w:rPr>
      </w:pPr>
      <w:bookmarkStart w:id="6" w:name="_Toc187947053"/>
      <w:r>
        <w:rPr>
          <w:lang w:val="it-IT"/>
        </w:rPr>
        <w:t xml:space="preserve">2.3 </w:t>
      </w:r>
      <w:proofErr w:type="spellStart"/>
      <w:r w:rsidR="00422A39" w:rsidRPr="002D2ED0">
        <w:rPr>
          <w:lang w:val="it-IT"/>
        </w:rPr>
        <w:t>Physical</w:t>
      </w:r>
      <w:proofErr w:type="spellEnd"/>
      <w:r w:rsidR="00422A39" w:rsidRPr="002D2ED0">
        <w:rPr>
          <w:lang w:val="it-IT"/>
        </w:rPr>
        <w:t xml:space="preserve"> Data Model</w:t>
      </w:r>
      <w:bookmarkEnd w:id="6"/>
    </w:p>
    <w:p w14:paraId="5C9A6DD9" w14:textId="77777777" w:rsidR="00422A39" w:rsidRPr="00D015DA" w:rsidRDefault="00422A39" w:rsidP="00B454AE">
      <w:pPr>
        <w:numPr>
          <w:ilvl w:val="0"/>
          <w:numId w:val="17"/>
        </w:numPr>
        <w:rPr>
          <w:lang w:val="en-US"/>
        </w:rPr>
      </w:pPr>
      <w:r w:rsidRPr="00D015DA">
        <w:rPr>
          <w:b/>
          <w:bCs/>
          <w:lang w:val="en-US"/>
        </w:rPr>
        <w:t>Purpose:</w:t>
      </w:r>
      <w:r w:rsidRPr="00D015DA">
        <w:rPr>
          <w:lang w:val="en-US"/>
        </w:rPr>
        <w:t> The physical data model translates the logical model into a technical blueprint for the actual implementation in a database. It focuses on how the data will be stored and accessed.</w:t>
      </w:r>
    </w:p>
    <w:p w14:paraId="2B751651" w14:textId="77777777" w:rsidR="00422A39" w:rsidRPr="00D015DA" w:rsidRDefault="00422A39" w:rsidP="00B454AE">
      <w:pPr>
        <w:numPr>
          <w:ilvl w:val="0"/>
          <w:numId w:val="17"/>
        </w:numPr>
        <w:rPr>
          <w:lang w:val="en-US"/>
        </w:rPr>
      </w:pPr>
      <w:r w:rsidRPr="00D015DA">
        <w:rPr>
          <w:b/>
          <w:bCs/>
          <w:lang w:val="en-US"/>
        </w:rPr>
        <w:t>Components:</w:t>
      </w:r>
      <w:r w:rsidRPr="00D015DA">
        <w:rPr>
          <w:lang w:val="en-US"/>
        </w:rPr>
        <w:t> It includes tables, columns, data types, indexes, constraints, and relationships, as well as performance optimization considerations like indexing and partitioning.</w:t>
      </w:r>
    </w:p>
    <w:p w14:paraId="45E5FE43" w14:textId="77777777" w:rsidR="00422A39" w:rsidRPr="00D015DA" w:rsidRDefault="00422A39" w:rsidP="00B454AE">
      <w:pPr>
        <w:numPr>
          <w:ilvl w:val="0"/>
          <w:numId w:val="17"/>
        </w:numPr>
        <w:rPr>
          <w:lang w:val="en-US"/>
        </w:rPr>
      </w:pPr>
      <w:r w:rsidRPr="00D015DA">
        <w:rPr>
          <w:b/>
          <w:bCs/>
          <w:lang w:val="en-US"/>
        </w:rPr>
        <w:t>Audience:</w:t>
      </w:r>
      <w:r w:rsidRPr="00D015DA">
        <w:rPr>
          <w:lang w:val="en-US"/>
        </w:rPr>
        <w:t> This model is used by database administrators and developers to create the database schema and optimize it for performance.</w:t>
      </w:r>
    </w:p>
    <w:p w14:paraId="23582C34" w14:textId="40C17801" w:rsidR="00422A39" w:rsidRDefault="00422A39" w:rsidP="00B454AE">
      <w:pPr>
        <w:numPr>
          <w:ilvl w:val="0"/>
          <w:numId w:val="17"/>
        </w:numPr>
        <w:rPr>
          <w:lang w:val="en-US"/>
        </w:rPr>
      </w:pPr>
      <w:r w:rsidRPr="00D015DA">
        <w:rPr>
          <w:b/>
          <w:bCs/>
          <w:lang w:val="en-US"/>
        </w:rPr>
        <w:t>Example:</w:t>
      </w:r>
      <w:r w:rsidRPr="00D015DA">
        <w:rPr>
          <w:lang w:val="en-US"/>
        </w:rPr>
        <w:t> In the physical model for the retail business, the Customer entity might be implemented as a table with columns for CustomerID (integer), CustomerName (varchar), etc. Indexes might be created on frequently queried columns to improve performance.</w:t>
      </w:r>
      <w:r w:rsidR="003472B0">
        <w:rPr>
          <w:lang w:val="en-US"/>
        </w:rPr>
        <w:t xml:space="preserve"> See a sample physical model below.</w:t>
      </w:r>
    </w:p>
    <w:p w14:paraId="17337719" w14:textId="77777777" w:rsidR="00906A93" w:rsidRDefault="00906A93" w:rsidP="00906A93">
      <w:pPr>
        <w:rPr>
          <w:lang w:val="en-US"/>
        </w:rPr>
      </w:pPr>
    </w:p>
    <w:p w14:paraId="745D9DBB" w14:textId="77777777" w:rsidR="002D2ED0" w:rsidRDefault="00906A93" w:rsidP="002D2ED0">
      <w:pPr>
        <w:keepNext/>
        <w:jc w:val="center"/>
      </w:pPr>
      <w:r>
        <w:rPr>
          <w:noProof/>
        </w:rPr>
        <w:drawing>
          <wp:inline distT="0" distB="0" distL="0" distR="0" wp14:anchorId="719A7E64" wp14:editId="31E44F11">
            <wp:extent cx="5663651" cy="2989385"/>
            <wp:effectExtent l="0" t="0" r="0" b="1905"/>
            <wp:docPr id="390901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01411" name=""/>
                    <pic:cNvPicPr/>
                  </pic:nvPicPr>
                  <pic:blipFill rotWithShape="1">
                    <a:blip r:embed="rId15"/>
                    <a:srcRect l="4420" r="7569"/>
                    <a:stretch/>
                  </pic:blipFill>
                  <pic:spPr bwMode="auto">
                    <a:xfrm>
                      <a:off x="0" y="0"/>
                      <a:ext cx="5680701" cy="2998384"/>
                    </a:xfrm>
                    <a:prstGeom prst="rect">
                      <a:avLst/>
                    </a:prstGeom>
                    <a:ln>
                      <a:noFill/>
                    </a:ln>
                    <a:extLst>
                      <a:ext uri="{53640926-AAD7-44D8-BBD7-CCE9431645EC}">
                        <a14:shadowObscured xmlns:a14="http://schemas.microsoft.com/office/drawing/2010/main"/>
                      </a:ext>
                    </a:extLst>
                  </pic:spPr>
                </pic:pic>
              </a:graphicData>
            </a:graphic>
          </wp:inline>
        </w:drawing>
      </w:r>
    </w:p>
    <w:p w14:paraId="26D9288D" w14:textId="598BBA2F" w:rsidR="00906A93" w:rsidRDefault="002D2ED0" w:rsidP="002D2ED0">
      <w:pPr>
        <w:pStyle w:val="Caption"/>
        <w:jc w:val="center"/>
      </w:pPr>
      <w:r>
        <w:t xml:space="preserve">Figure </w:t>
      </w:r>
      <w:r>
        <w:fldChar w:fldCharType="begin"/>
      </w:r>
      <w:r>
        <w:instrText xml:space="preserve"> SEQ Figure \* ARABIC </w:instrText>
      </w:r>
      <w:r>
        <w:fldChar w:fldCharType="separate"/>
      </w:r>
      <w:r w:rsidR="00E46CC4">
        <w:rPr>
          <w:noProof/>
        </w:rPr>
        <w:t>3</w:t>
      </w:r>
      <w:r>
        <w:fldChar w:fldCharType="end"/>
      </w:r>
      <w:r>
        <w:t>: Physical Data Model</w:t>
      </w:r>
    </w:p>
    <w:p w14:paraId="4BF26102" w14:textId="77777777" w:rsidR="002B6C17" w:rsidRDefault="002B6C17" w:rsidP="002B6C17">
      <w:pPr>
        <w:ind w:left="720"/>
        <w:rPr>
          <w:lang w:val="en-US"/>
        </w:rPr>
      </w:pPr>
    </w:p>
    <w:p w14:paraId="32BD6339" w14:textId="63BFEF37" w:rsidR="00422A39" w:rsidRPr="00CF52E8" w:rsidRDefault="001E1075" w:rsidP="00422A39">
      <w:pPr>
        <w:pStyle w:val="Heading1"/>
      </w:pPr>
      <w:bookmarkStart w:id="7" w:name="_Toc187947054"/>
      <w:r>
        <w:t>3. Roles &amp; Responsibilities</w:t>
      </w:r>
      <w:bookmarkEnd w:id="7"/>
    </w:p>
    <w:p w14:paraId="08A494E5" w14:textId="7FC6A508" w:rsidR="00422A39" w:rsidRDefault="00422A39" w:rsidP="006C362D">
      <w:pPr>
        <w:spacing w:after="240"/>
      </w:pPr>
      <w:r w:rsidRPr="00CF52E8">
        <w:t>The</w:t>
      </w:r>
      <w:r>
        <w:t xml:space="preserve"> following </w:t>
      </w:r>
      <w:r w:rsidRPr="00941F36">
        <w:t xml:space="preserve">key roles </w:t>
      </w:r>
      <w:r>
        <w:t xml:space="preserve">are recommended </w:t>
      </w:r>
      <w:r w:rsidRPr="00941F36">
        <w:t xml:space="preserve">for managing and maintaining </w:t>
      </w:r>
      <w:r>
        <w:t>a</w:t>
      </w:r>
      <w:r w:rsidRPr="00941F36">
        <w:t xml:space="preserve"> data model</w:t>
      </w:r>
      <w:r w:rsidR="006D7B2A">
        <w:t xml:space="preserve"> </w:t>
      </w:r>
      <w:r w:rsidR="00250774">
        <w:t>with</w:t>
      </w:r>
      <w:r w:rsidR="006D7B2A">
        <w:t xml:space="preserve">in </w:t>
      </w:r>
      <w:r w:rsidR="00534EA0">
        <w:t>GD</w:t>
      </w:r>
      <w:r w:rsidR="00BF1145">
        <w:t>AI</w:t>
      </w:r>
      <w:r w:rsidR="00534EA0">
        <w:t xml:space="preserve"> using </w:t>
      </w:r>
      <w:r w:rsidR="003604B7">
        <w:t>a</w:t>
      </w:r>
      <w:r w:rsidR="009508B2" w:rsidRPr="009508B2">
        <w:t xml:space="preserve"> RACI</w:t>
      </w:r>
      <w:r w:rsidR="00F6250B">
        <w:rPr>
          <w:rStyle w:val="FootnoteReference"/>
        </w:rPr>
        <w:footnoteReference w:id="2"/>
      </w:r>
      <w:r w:rsidR="009508B2" w:rsidRPr="009508B2">
        <w:t xml:space="preserve"> </w:t>
      </w:r>
      <w:r w:rsidR="00250774">
        <w:t>framework:</w:t>
      </w:r>
      <w:r w:rsidR="00BF77C4">
        <w:t xml:space="preserve"> </w:t>
      </w:r>
    </w:p>
    <w:tbl>
      <w:tblPr>
        <w:tblStyle w:val="PlainTable1"/>
        <w:tblW w:w="5000" w:type="pct"/>
        <w:tblLook w:val="04A0" w:firstRow="1" w:lastRow="0" w:firstColumn="1" w:lastColumn="0" w:noHBand="0" w:noVBand="1"/>
      </w:tblPr>
      <w:tblGrid>
        <w:gridCol w:w="1285"/>
        <w:gridCol w:w="1285"/>
        <w:gridCol w:w="1286"/>
        <w:gridCol w:w="1286"/>
        <w:gridCol w:w="1286"/>
        <w:gridCol w:w="1284"/>
        <w:gridCol w:w="1304"/>
      </w:tblGrid>
      <w:tr w:rsidR="00CF2CC9" w:rsidRPr="00CF2CC9" w14:paraId="18EB51A1" w14:textId="77777777" w:rsidTr="00CF2CC9">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713" w:type="pct"/>
            <w:vAlign w:val="center"/>
            <w:hideMark/>
          </w:tcPr>
          <w:p w14:paraId="4F647B5C" w14:textId="77777777" w:rsidR="00CF2CC9" w:rsidRPr="00CF2CC9" w:rsidRDefault="00CF2CC9" w:rsidP="00CF2CC9">
            <w:pPr>
              <w:spacing w:after="0"/>
              <w:jc w:val="center"/>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Task</w:t>
            </w:r>
          </w:p>
        </w:tc>
        <w:tc>
          <w:tcPr>
            <w:tcW w:w="713" w:type="pct"/>
            <w:vAlign w:val="center"/>
            <w:hideMark/>
          </w:tcPr>
          <w:p w14:paraId="5CDD5A6D" w14:textId="77777777" w:rsidR="00CF2CC9" w:rsidRPr="00CF2CC9" w:rsidRDefault="00CF2CC9" w:rsidP="00CF2CC9">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Data Steward</w:t>
            </w:r>
          </w:p>
        </w:tc>
        <w:tc>
          <w:tcPr>
            <w:tcW w:w="713" w:type="pct"/>
            <w:vAlign w:val="center"/>
            <w:hideMark/>
          </w:tcPr>
          <w:p w14:paraId="32E2F7EB" w14:textId="069AE1AE" w:rsidR="00CF2CC9" w:rsidRPr="00CF2CC9" w:rsidRDefault="00CF2CC9" w:rsidP="00CF2CC9">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Data Architect/ Modeler</w:t>
            </w:r>
          </w:p>
        </w:tc>
        <w:tc>
          <w:tcPr>
            <w:tcW w:w="713" w:type="pct"/>
            <w:vAlign w:val="center"/>
            <w:hideMark/>
          </w:tcPr>
          <w:p w14:paraId="484DB090" w14:textId="77777777" w:rsidR="00CF2CC9" w:rsidRPr="00CF2CC9" w:rsidRDefault="00CF2CC9" w:rsidP="00CF2CC9">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Delivery/ DevOps Team</w:t>
            </w:r>
          </w:p>
        </w:tc>
        <w:tc>
          <w:tcPr>
            <w:tcW w:w="713" w:type="pct"/>
            <w:vAlign w:val="center"/>
            <w:hideMark/>
          </w:tcPr>
          <w:p w14:paraId="677B5502" w14:textId="0396CF90" w:rsidR="00CF2CC9" w:rsidRPr="00CF2CC9" w:rsidRDefault="00CF2CC9" w:rsidP="00CF2CC9">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Data Governance Lead</w:t>
            </w:r>
          </w:p>
        </w:tc>
        <w:tc>
          <w:tcPr>
            <w:tcW w:w="712" w:type="pct"/>
            <w:vAlign w:val="center"/>
            <w:hideMark/>
          </w:tcPr>
          <w:p w14:paraId="01791F9F" w14:textId="77777777" w:rsidR="00CF2CC9" w:rsidRPr="00CF2CC9" w:rsidRDefault="00CF2CC9" w:rsidP="00CF2CC9">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Data Owner</w:t>
            </w:r>
          </w:p>
        </w:tc>
        <w:tc>
          <w:tcPr>
            <w:tcW w:w="723" w:type="pct"/>
            <w:vAlign w:val="center"/>
            <w:hideMark/>
          </w:tcPr>
          <w:p w14:paraId="1EBECDD6" w14:textId="77777777" w:rsidR="00CF2CC9" w:rsidRPr="00CF2CC9" w:rsidRDefault="00CF2CC9" w:rsidP="00CF2CC9">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Data Maintainer</w:t>
            </w:r>
          </w:p>
        </w:tc>
      </w:tr>
      <w:tr w:rsidR="00CF2CC9" w:rsidRPr="00CF2CC9" w14:paraId="2982BAD2" w14:textId="77777777" w:rsidTr="00CF2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16A74606" w14:textId="77777777" w:rsidR="00CF2CC9" w:rsidRPr="00CF2CC9" w:rsidRDefault="00CF2CC9" w:rsidP="00CF2CC9">
            <w:pPr>
              <w:spacing w:after="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Define</w:t>
            </w:r>
          </w:p>
        </w:tc>
        <w:tc>
          <w:tcPr>
            <w:tcW w:w="713" w:type="pct"/>
            <w:noWrap/>
            <w:hideMark/>
          </w:tcPr>
          <w:p w14:paraId="2A361CAD"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R</w:t>
            </w:r>
          </w:p>
        </w:tc>
        <w:tc>
          <w:tcPr>
            <w:tcW w:w="713" w:type="pct"/>
            <w:noWrap/>
            <w:hideMark/>
          </w:tcPr>
          <w:p w14:paraId="78F6D56D"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C</w:t>
            </w:r>
          </w:p>
        </w:tc>
        <w:tc>
          <w:tcPr>
            <w:tcW w:w="713" w:type="pct"/>
            <w:noWrap/>
            <w:hideMark/>
          </w:tcPr>
          <w:p w14:paraId="30669E1D" w14:textId="6C13DCDD" w:rsidR="00CF2CC9" w:rsidRPr="00CF2CC9" w:rsidRDefault="00ED60A1"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Pr>
                <w:rFonts w:asciiTheme="minorHAnsi" w:eastAsia="Times New Roman" w:hAnsiTheme="minorHAnsi" w:cstheme="minorHAnsi"/>
                <w:color w:val="000000"/>
                <w:lang w:val="en-IN" w:eastAsia="zh-CN" w:bidi="he-IL"/>
              </w:rPr>
              <w:t>C</w:t>
            </w:r>
          </w:p>
        </w:tc>
        <w:tc>
          <w:tcPr>
            <w:tcW w:w="713" w:type="pct"/>
            <w:noWrap/>
            <w:hideMark/>
          </w:tcPr>
          <w:p w14:paraId="6BCC82CB"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C</w:t>
            </w:r>
          </w:p>
        </w:tc>
        <w:tc>
          <w:tcPr>
            <w:tcW w:w="712" w:type="pct"/>
            <w:noWrap/>
            <w:hideMark/>
          </w:tcPr>
          <w:p w14:paraId="1FC291CC"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A</w:t>
            </w:r>
          </w:p>
        </w:tc>
        <w:tc>
          <w:tcPr>
            <w:tcW w:w="723" w:type="pct"/>
            <w:noWrap/>
            <w:hideMark/>
          </w:tcPr>
          <w:p w14:paraId="065FEFE4"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C</w:t>
            </w:r>
          </w:p>
        </w:tc>
      </w:tr>
      <w:tr w:rsidR="00CF2CC9" w:rsidRPr="00CF2CC9" w14:paraId="01AAF9AE" w14:textId="77777777" w:rsidTr="00CF2CC9">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1745DE96" w14:textId="77777777" w:rsidR="00CF2CC9" w:rsidRPr="00CF2CC9" w:rsidRDefault="00CF2CC9" w:rsidP="00CF2CC9">
            <w:pPr>
              <w:spacing w:after="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Design</w:t>
            </w:r>
          </w:p>
        </w:tc>
        <w:tc>
          <w:tcPr>
            <w:tcW w:w="713" w:type="pct"/>
            <w:noWrap/>
            <w:hideMark/>
          </w:tcPr>
          <w:p w14:paraId="6E78E13A"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R</w:t>
            </w:r>
          </w:p>
        </w:tc>
        <w:tc>
          <w:tcPr>
            <w:tcW w:w="713" w:type="pct"/>
            <w:noWrap/>
            <w:hideMark/>
          </w:tcPr>
          <w:p w14:paraId="2E656BE0"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R</w:t>
            </w:r>
          </w:p>
        </w:tc>
        <w:tc>
          <w:tcPr>
            <w:tcW w:w="713" w:type="pct"/>
            <w:noWrap/>
            <w:hideMark/>
          </w:tcPr>
          <w:p w14:paraId="03E84952" w14:textId="79D44C1F" w:rsidR="00CF2CC9" w:rsidRPr="00CF2CC9" w:rsidRDefault="00ED60A1"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Pr>
                <w:rFonts w:asciiTheme="minorHAnsi" w:eastAsia="Times New Roman" w:hAnsiTheme="minorHAnsi" w:cstheme="minorHAnsi"/>
                <w:color w:val="000000"/>
                <w:lang w:val="en-IN" w:eastAsia="zh-CN" w:bidi="he-IL"/>
              </w:rPr>
              <w:t>C</w:t>
            </w:r>
          </w:p>
        </w:tc>
        <w:tc>
          <w:tcPr>
            <w:tcW w:w="713" w:type="pct"/>
            <w:noWrap/>
            <w:hideMark/>
          </w:tcPr>
          <w:p w14:paraId="01517335"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C</w:t>
            </w:r>
          </w:p>
        </w:tc>
        <w:tc>
          <w:tcPr>
            <w:tcW w:w="712" w:type="pct"/>
            <w:noWrap/>
            <w:hideMark/>
          </w:tcPr>
          <w:p w14:paraId="2CBD765F"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A</w:t>
            </w:r>
          </w:p>
        </w:tc>
        <w:tc>
          <w:tcPr>
            <w:tcW w:w="723" w:type="pct"/>
            <w:noWrap/>
            <w:hideMark/>
          </w:tcPr>
          <w:p w14:paraId="7B72E43D"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C</w:t>
            </w:r>
          </w:p>
        </w:tc>
      </w:tr>
      <w:tr w:rsidR="00CF2CC9" w:rsidRPr="00CF2CC9" w14:paraId="6194B7D1" w14:textId="77777777" w:rsidTr="00CF2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1739274F" w14:textId="77777777" w:rsidR="00CF2CC9" w:rsidRPr="00CF2CC9" w:rsidRDefault="00CF2CC9" w:rsidP="00CF2CC9">
            <w:pPr>
              <w:spacing w:after="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Build</w:t>
            </w:r>
          </w:p>
        </w:tc>
        <w:tc>
          <w:tcPr>
            <w:tcW w:w="713" w:type="pct"/>
            <w:noWrap/>
            <w:hideMark/>
          </w:tcPr>
          <w:p w14:paraId="06A5C3CB"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C</w:t>
            </w:r>
          </w:p>
        </w:tc>
        <w:tc>
          <w:tcPr>
            <w:tcW w:w="713" w:type="pct"/>
            <w:noWrap/>
            <w:hideMark/>
          </w:tcPr>
          <w:p w14:paraId="2054EECE"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R</w:t>
            </w:r>
          </w:p>
        </w:tc>
        <w:tc>
          <w:tcPr>
            <w:tcW w:w="713" w:type="pct"/>
            <w:noWrap/>
            <w:hideMark/>
          </w:tcPr>
          <w:p w14:paraId="755A272E"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R</w:t>
            </w:r>
          </w:p>
        </w:tc>
        <w:tc>
          <w:tcPr>
            <w:tcW w:w="713" w:type="pct"/>
            <w:noWrap/>
            <w:hideMark/>
          </w:tcPr>
          <w:p w14:paraId="1E9E0174"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I</w:t>
            </w:r>
          </w:p>
        </w:tc>
        <w:tc>
          <w:tcPr>
            <w:tcW w:w="712" w:type="pct"/>
            <w:noWrap/>
            <w:hideMark/>
          </w:tcPr>
          <w:p w14:paraId="2EAA8ECA"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I</w:t>
            </w:r>
          </w:p>
        </w:tc>
        <w:tc>
          <w:tcPr>
            <w:tcW w:w="723" w:type="pct"/>
            <w:noWrap/>
            <w:hideMark/>
          </w:tcPr>
          <w:p w14:paraId="6034B871"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R</w:t>
            </w:r>
          </w:p>
        </w:tc>
      </w:tr>
      <w:tr w:rsidR="00CF2CC9" w:rsidRPr="00CF2CC9" w14:paraId="48618478" w14:textId="77777777" w:rsidTr="00CF2CC9">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215CB4EE" w14:textId="77777777" w:rsidR="00CF2CC9" w:rsidRPr="00CF2CC9" w:rsidRDefault="00CF2CC9" w:rsidP="00CF2CC9">
            <w:pPr>
              <w:spacing w:after="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Approve</w:t>
            </w:r>
          </w:p>
        </w:tc>
        <w:tc>
          <w:tcPr>
            <w:tcW w:w="713" w:type="pct"/>
            <w:noWrap/>
            <w:hideMark/>
          </w:tcPr>
          <w:p w14:paraId="7C95C66E"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R</w:t>
            </w:r>
          </w:p>
        </w:tc>
        <w:tc>
          <w:tcPr>
            <w:tcW w:w="713" w:type="pct"/>
            <w:noWrap/>
            <w:hideMark/>
          </w:tcPr>
          <w:p w14:paraId="18EA5E1A"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C</w:t>
            </w:r>
          </w:p>
        </w:tc>
        <w:tc>
          <w:tcPr>
            <w:tcW w:w="713" w:type="pct"/>
            <w:noWrap/>
            <w:hideMark/>
          </w:tcPr>
          <w:p w14:paraId="7228D3E6"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I</w:t>
            </w:r>
          </w:p>
        </w:tc>
        <w:tc>
          <w:tcPr>
            <w:tcW w:w="713" w:type="pct"/>
            <w:noWrap/>
            <w:hideMark/>
          </w:tcPr>
          <w:p w14:paraId="23561132"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C</w:t>
            </w:r>
          </w:p>
        </w:tc>
        <w:tc>
          <w:tcPr>
            <w:tcW w:w="712" w:type="pct"/>
            <w:noWrap/>
            <w:hideMark/>
          </w:tcPr>
          <w:p w14:paraId="37DE81B5"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A</w:t>
            </w:r>
          </w:p>
        </w:tc>
        <w:tc>
          <w:tcPr>
            <w:tcW w:w="723" w:type="pct"/>
            <w:noWrap/>
            <w:hideMark/>
          </w:tcPr>
          <w:p w14:paraId="6E22CEB9"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I</w:t>
            </w:r>
          </w:p>
        </w:tc>
      </w:tr>
      <w:tr w:rsidR="00CF2CC9" w:rsidRPr="00CF2CC9" w14:paraId="3CFC2BE6" w14:textId="77777777" w:rsidTr="00CF2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6023D3C5" w14:textId="77777777" w:rsidR="00CF2CC9" w:rsidRPr="00CF2CC9" w:rsidRDefault="00CF2CC9" w:rsidP="00CF2CC9">
            <w:pPr>
              <w:spacing w:after="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Test</w:t>
            </w:r>
          </w:p>
        </w:tc>
        <w:tc>
          <w:tcPr>
            <w:tcW w:w="713" w:type="pct"/>
            <w:noWrap/>
            <w:hideMark/>
          </w:tcPr>
          <w:p w14:paraId="59802726"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R</w:t>
            </w:r>
          </w:p>
        </w:tc>
        <w:tc>
          <w:tcPr>
            <w:tcW w:w="713" w:type="pct"/>
            <w:noWrap/>
            <w:hideMark/>
          </w:tcPr>
          <w:p w14:paraId="246ABCF1"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R</w:t>
            </w:r>
          </w:p>
        </w:tc>
        <w:tc>
          <w:tcPr>
            <w:tcW w:w="713" w:type="pct"/>
            <w:noWrap/>
            <w:hideMark/>
          </w:tcPr>
          <w:p w14:paraId="2DDF1EC0"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R</w:t>
            </w:r>
          </w:p>
        </w:tc>
        <w:tc>
          <w:tcPr>
            <w:tcW w:w="713" w:type="pct"/>
            <w:noWrap/>
            <w:hideMark/>
          </w:tcPr>
          <w:p w14:paraId="63AB843D"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I</w:t>
            </w:r>
          </w:p>
        </w:tc>
        <w:tc>
          <w:tcPr>
            <w:tcW w:w="712" w:type="pct"/>
            <w:noWrap/>
            <w:hideMark/>
          </w:tcPr>
          <w:p w14:paraId="45FD05DB"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A</w:t>
            </w:r>
          </w:p>
        </w:tc>
        <w:tc>
          <w:tcPr>
            <w:tcW w:w="723" w:type="pct"/>
            <w:noWrap/>
            <w:hideMark/>
          </w:tcPr>
          <w:p w14:paraId="16D67967"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C</w:t>
            </w:r>
          </w:p>
        </w:tc>
      </w:tr>
      <w:tr w:rsidR="00CF2CC9" w:rsidRPr="00CF2CC9" w14:paraId="6F3FAF76" w14:textId="77777777" w:rsidTr="00CF2CC9">
        <w:trPr>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312CFB56" w14:textId="77777777" w:rsidR="00CF2CC9" w:rsidRPr="00CF2CC9" w:rsidRDefault="00CF2CC9" w:rsidP="00CF2CC9">
            <w:pPr>
              <w:spacing w:after="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Deploy</w:t>
            </w:r>
          </w:p>
        </w:tc>
        <w:tc>
          <w:tcPr>
            <w:tcW w:w="713" w:type="pct"/>
            <w:noWrap/>
            <w:hideMark/>
          </w:tcPr>
          <w:p w14:paraId="25B2D17C"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C</w:t>
            </w:r>
          </w:p>
        </w:tc>
        <w:tc>
          <w:tcPr>
            <w:tcW w:w="713" w:type="pct"/>
            <w:noWrap/>
            <w:hideMark/>
          </w:tcPr>
          <w:p w14:paraId="581B4136"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C</w:t>
            </w:r>
          </w:p>
        </w:tc>
        <w:tc>
          <w:tcPr>
            <w:tcW w:w="713" w:type="pct"/>
            <w:noWrap/>
            <w:hideMark/>
          </w:tcPr>
          <w:p w14:paraId="28A1932E"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R</w:t>
            </w:r>
          </w:p>
        </w:tc>
        <w:tc>
          <w:tcPr>
            <w:tcW w:w="713" w:type="pct"/>
            <w:noWrap/>
            <w:hideMark/>
          </w:tcPr>
          <w:p w14:paraId="59980807"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C</w:t>
            </w:r>
          </w:p>
        </w:tc>
        <w:tc>
          <w:tcPr>
            <w:tcW w:w="712" w:type="pct"/>
            <w:noWrap/>
            <w:hideMark/>
          </w:tcPr>
          <w:p w14:paraId="3878D6DA"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I</w:t>
            </w:r>
          </w:p>
        </w:tc>
        <w:tc>
          <w:tcPr>
            <w:tcW w:w="723" w:type="pct"/>
            <w:noWrap/>
            <w:hideMark/>
          </w:tcPr>
          <w:p w14:paraId="0ED728AA"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R</w:t>
            </w:r>
          </w:p>
        </w:tc>
      </w:tr>
      <w:tr w:rsidR="00CF2CC9" w:rsidRPr="00CF2CC9" w14:paraId="65596B5B" w14:textId="77777777" w:rsidTr="00CF2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hideMark/>
          </w:tcPr>
          <w:p w14:paraId="793B3A6C" w14:textId="77777777" w:rsidR="00CF2CC9" w:rsidRPr="00CF2CC9" w:rsidRDefault="00CF2CC9" w:rsidP="00CF2CC9">
            <w:pPr>
              <w:spacing w:after="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Run</w:t>
            </w:r>
          </w:p>
        </w:tc>
        <w:tc>
          <w:tcPr>
            <w:tcW w:w="713" w:type="pct"/>
            <w:noWrap/>
            <w:hideMark/>
          </w:tcPr>
          <w:p w14:paraId="703D4B79"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C</w:t>
            </w:r>
          </w:p>
        </w:tc>
        <w:tc>
          <w:tcPr>
            <w:tcW w:w="713" w:type="pct"/>
            <w:noWrap/>
            <w:hideMark/>
          </w:tcPr>
          <w:p w14:paraId="7A85661A"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I</w:t>
            </w:r>
          </w:p>
        </w:tc>
        <w:tc>
          <w:tcPr>
            <w:tcW w:w="713" w:type="pct"/>
            <w:noWrap/>
            <w:hideMark/>
          </w:tcPr>
          <w:p w14:paraId="6AAAEB1B"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R</w:t>
            </w:r>
          </w:p>
        </w:tc>
        <w:tc>
          <w:tcPr>
            <w:tcW w:w="713" w:type="pct"/>
            <w:noWrap/>
            <w:hideMark/>
          </w:tcPr>
          <w:p w14:paraId="3A0A47CC"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C</w:t>
            </w:r>
          </w:p>
        </w:tc>
        <w:tc>
          <w:tcPr>
            <w:tcW w:w="712" w:type="pct"/>
            <w:noWrap/>
            <w:hideMark/>
          </w:tcPr>
          <w:p w14:paraId="3771208C"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I</w:t>
            </w:r>
          </w:p>
        </w:tc>
        <w:tc>
          <w:tcPr>
            <w:tcW w:w="723" w:type="pct"/>
            <w:noWrap/>
            <w:hideMark/>
          </w:tcPr>
          <w:p w14:paraId="09FA609F" w14:textId="77777777" w:rsidR="00CF2CC9" w:rsidRPr="00CF2CC9" w:rsidRDefault="00CF2CC9" w:rsidP="00CF2CC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R</w:t>
            </w:r>
          </w:p>
        </w:tc>
      </w:tr>
      <w:tr w:rsidR="00CF2CC9" w:rsidRPr="00CF2CC9" w14:paraId="1F43C4DB" w14:textId="77777777" w:rsidTr="00CF2CC9">
        <w:trPr>
          <w:trHeight w:val="290"/>
        </w:trPr>
        <w:tc>
          <w:tcPr>
            <w:cnfStyle w:val="001000000000" w:firstRow="0" w:lastRow="0" w:firstColumn="1" w:lastColumn="0" w:oddVBand="0" w:evenVBand="0" w:oddHBand="0" w:evenHBand="0" w:firstRowFirstColumn="0" w:firstRowLastColumn="0" w:lastRowFirstColumn="0" w:lastRowLastColumn="0"/>
            <w:tcW w:w="713" w:type="pct"/>
            <w:noWrap/>
            <w:hideMark/>
          </w:tcPr>
          <w:p w14:paraId="327879B8" w14:textId="77777777" w:rsidR="00CF2CC9" w:rsidRPr="00CF2CC9" w:rsidRDefault="00CF2CC9" w:rsidP="00CF2CC9">
            <w:pPr>
              <w:spacing w:after="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Maintain</w:t>
            </w:r>
          </w:p>
        </w:tc>
        <w:tc>
          <w:tcPr>
            <w:tcW w:w="713" w:type="pct"/>
            <w:noWrap/>
            <w:hideMark/>
          </w:tcPr>
          <w:p w14:paraId="52E264C1"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R</w:t>
            </w:r>
          </w:p>
        </w:tc>
        <w:tc>
          <w:tcPr>
            <w:tcW w:w="713" w:type="pct"/>
            <w:noWrap/>
            <w:hideMark/>
          </w:tcPr>
          <w:p w14:paraId="524022F1"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I</w:t>
            </w:r>
          </w:p>
        </w:tc>
        <w:tc>
          <w:tcPr>
            <w:tcW w:w="713" w:type="pct"/>
            <w:noWrap/>
            <w:hideMark/>
          </w:tcPr>
          <w:p w14:paraId="018967CC"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R</w:t>
            </w:r>
          </w:p>
        </w:tc>
        <w:tc>
          <w:tcPr>
            <w:tcW w:w="713" w:type="pct"/>
            <w:noWrap/>
            <w:hideMark/>
          </w:tcPr>
          <w:p w14:paraId="0F5FB456"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I</w:t>
            </w:r>
          </w:p>
        </w:tc>
        <w:tc>
          <w:tcPr>
            <w:tcW w:w="712" w:type="pct"/>
            <w:noWrap/>
            <w:hideMark/>
          </w:tcPr>
          <w:p w14:paraId="6595F5B2"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A</w:t>
            </w:r>
          </w:p>
        </w:tc>
        <w:tc>
          <w:tcPr>
            <w:tcW w:w="723" w:type="pct"/>
            <w:noWrap/>
            <w:hideMark/>
          </w:tcPr>
          <w:p w14:paraId="44FFAAAF" w14:textId="77777777" w:rsidR="00CF2CC9" w:rsidRPr="00CF2CC9" w:rsidRDefault="00CF2CC9" w:rsidP="00CF2CC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IN" w:eastAsia="zh-CN" w:bidi="he-IL"/>
              </w:rPr>
            </w:pPr>
            <w:r w:rsidRPr="00CF2CC9">
              <w:rPr>
                <w:rFonts w:asciiTheme="minorHAnsi" w:eastAsia="Times New Roman" w:hAnsiTheme="minorHAnsi" w:cstheme="minorHAnsi"/>
                <w:color w:val="000000"/>
                <w:lang w:val="en-IN" w:eastAsia="zh-CN" w:bidi="he-IL"/>
              </w:rPr>
              <w:t>R</w:t>
            </w:r>
          </w:p>
        </w:tc>
      </w:tr>
    </w:tbl>
    <w:p w14:paraId="04E2252C" w14:textId="77777777" w:rsidR="00CF2CC9" w:rsidRPr="00746800" w:rsidRDefault="00CF2CC9" w:rsidP="00CF2CC9">
      <w:pPr>
        <w:spacing w:after="0"/>
        <w:contextualSpacing/>
        <w:rPr>
          <w:sz w:val="16"/>
          <w:szCs w:val="16"/>
        </w:rPr>
      </w:pPr>
      <w:r w:rsidRPr="00746800">
        <w:rPr>
          <w:sz w:val="16"/>
          <w:szCs w:val="16"/>
        </w:rPr>
        <w:t>R: Responsible, A: Accountable, C: Consulted, I: Informed</w:t>
      </w:r>
    </w:p>
    <w:p w14:paraId="1514FBCF" w14:textId="3D1E9E8D" w:rsidR="00DE668C" w:rsidRDefault="001E1075" w:rsidP="00A15773">
      <w:pPr>
        <w:pStyle w:val="Heading2"/>
        <w:rPr>
          <w:lang w:val="en-US"/>
        </w:rPr>
      </w:pPr>
      <w:bookmarkStart w:id="8" w:name="_Toc187947055"/>
      <w:r>
        <w:rPr>
          <w:lang w:val="en-US"/>
        </w:rPr>
        <w:t xml:space="preserve">3.1 </w:t>
      </w:r>
      <w:r w:rsidR="003E4435">
        <w:rPr>
          <w:lang w:val="en-US"/>
        </w:rPr>
        <w:t>Data Steward</w:t>
      </w:r>
      <w:bookmarkEnd w:id="8"/>
    </w:p>
    <w:p w14:paraId="6C316EBC" w14:textId="034B686D" w:rsidR="008435BB" w:rsidRPr="00762282" w:rsidRDefault="00762282" w:rsidP="008435BB">
      <w:pPr>
        <w:rPr>
          <w:i/>
          <w:iCs/>
          <w:lang w:val="en-US"/>
        </w:rPr>
      </w:pPr>
      <w:r w:rsidRPr="00762282">
        <w:rPr>
          <w:i/>
          <w:iCs/>
          <w:lang w:val="en-US"/>
        </w:rPr>
        <w:t xml:space="preserve"># </w:t>
      </w:r>
      <w:r w:rsidR="006C3F9B">
        <w:rPr>
          <w:i/>
          <w:iCs/>
          <w:lang w:val="en-US"/>
        </w:rPr>
        <w:t>Oversees</w:t>
      </w:r>
      <w:r w:rsidR="002D49EC">
        <w:rPr>
          <w:i/>
          <w:iCs/>
          <w:lang w:val="en-US"/>
        </w:rPr>
        <w:t xml:space="preserve"> governance, data quality, and business requirements</w:t>
      </w:r>
    </w:p>
    <w:p w14:paraId="6411CDAC" w14:textId="6120C7E9" w:rsidR="00C23F09" w:rsidRPr="00C23F09" w:rsidRDefault="00C23F09" w:rsidP="00B454AE">
      <w:pPr>
        <w:pStyle w:val="ListParagraph"/>
        <w:numPr>
          <w:ilvl w:val="0"/>
          <w:numId w:val="19"/>
        </w:numPr>
        <w:rPr>
          <w:lang w:val="en-US"/>
        </w:rPr>
      </w:pPr>
      <w:r w:rsidRPr="002609E4">
        <w:rPr>
          <w:b/>
          <w:bCs/>
          <w:lang w:val="en-US"/>
        </w:rPr>
        <w:t>Define</w:t>
      </w:r>
      <w:r w:rsidRPr="002609E4">
        <w:rPr>
          <w:lang w:val="en-US"/>
        </w:rPr>
        <w:t>:</w:t>
      </w:r>
      <w:r w:rsidRPr="00C23F09">
        <w:rPr>
          <w:lang w:val="en-US"/>
        </w:rPr>
        <w:t xml:space="preserve"> </w:t>
      </w:r>
      <w:r w:rsidR="00484A52">
        <w:rPr>
          <w:lang w:val="en-US"/>
        </w:rPr>
        <w:t>Responsible for d</w:t>
      </w:r>
      <w:r w:rsidRPr="00C23F09">
        <w:rPr>
          <w:lang w:val="en-US"/>
        </w:rPr>
        <w:t>evelop</w:t>
      </w:r>
      <w:r w:rsidR="00484A52">
        <w:rPr>
          <w:lang w:val="en-US"/>
        </w:rPr>
        <w:t>ing</w:t>
      </w:r>
      <w:r w:rsidRPr="00C23F09">
        <w:rPr>
          <w:lang w:val="en-US"/>
        </w:rPr>
        <w:t xml:space="preserve"> business rules and metadata standards for governance.</w:t>
      </w:r>
    </w:p>
    <w:p w14:paraId="1A0C2F0E" w14:textId="2A3A16F8" w:rsidR="00C23F09" w:rsidRPr="00C23F09" w:rsidRDefault="00C23F09" w:rsidP="00B454AE">
      <w:pPr>
        <w:pStyle w:val="ListParagraph"/>
        <w:numPr>
          <w:ilvl w:val="0"/>
          <w:numId w:val="19"/>
        </w:numPr>
        <w:rPr>
          <w:lang w:val="en-US"/>
        </w:rPr>
      </w:pPr>
      <w:r w:rsidRPr="002609E4">
        <w:rPr>
          <w:b/>
          <w:bCs/>
          <w:lang w:val="en-US"/>
        </w:rPr>
        <w:t>Design</w:t>
      </w:r>
      <w:r w:rsidRPr="00C23F09">
        <w:rPr>
          <w:lang w:val="en-US"/>
        </w:rPr>
        <w:t xml:space="preserve">: </w:t>
      </w:r>
      <w:r w:rsidR="00CF0283">
        <w:rPr>
          <w:lang w:val="en-US"/>
        </w:rPr>
        <w:t>Responsible for c</w:t>
      </w:r>
      <w:r w:rsidRPr="00C23F09">
        <w:rPr>
          <w:lang w:val="en-US"/>
        </w:rPr>
        <w:t>reat</w:t>
      </w:r>
      <w:r w:rsidR="00CF0283">
        <w:rPr>
          <w:lang w:val="en-US"/>
        </w:rPr>
        <w:t>ing</w:t>
      </w:r>
      <w:r w:rsidRPr="00C23F09">
        <w:rPr>
          <w:lang w:val="en-US"/>
        </w:rPr>
        <w:t xml:space="preserve"> conceptual models reflecting governance and business needs.</w:t>
      </w:r>
    </w:p>
    <w:p w14:paraId="6075F151" w14:textId="274F59F0" w:rsidR="00C23F09" w:rsidRPr="00C23F09" w:rsidRDefault="00C23F09" w:rsidP="00B454AE">
      <w:pPr>
        <w:pStyle w:val="ListParagraph"/>
        <w:numPr>
          <w:ilvl w:val="0"/>
          <w:numId w:val="19"/>
        </w:numPr>
        <w:rPr>
          <w:lang w:val="en-US"/>
        </w:rPr>
      </w:pPr>
      <w:r w:rsidRPr="002609E4">
        <w:rPr>
          <w:b/>
          <w:bCs/>
          <w:lang w:val="en-US"/>
        </w:rPr>
        <w:t>Build</w:t>
      </w:r>
      <w:r w:rsidRPr="00C23F09">
        <w:rPr>
          <w:lang w:val="en-US"/>
        </w:rPr>
        <w:t>: Co</w:t>
      </w:r>
      <w:r w:rsidR="00CF0283">
        <w:rPr>
          <w:lang w:val="en-US"/>
        </w:rPr>
        <w:t>nsulted</w:t>
      </w:r>
      <w:r w:rsidRPr="00C23F09">
        <w:rPr>
          <w:lang w:val="en-US"/>
        </w:rPr>
        <w:t xml:space="preserve"> on the development of physical models with maintainers.</w:t>
      </w:r>
    </w:p>
    <w:p w14:paraId="27B7AA56" w14:textId="71321ED6" w:rsidR="00C23F09" w:rsidRPr="00C23F09" w:rsidRDefault="00C23F09" w:rsidP="00B454AE">
      <w:pPr>
        <w:pStyle w:val="ListParagraph"/>
        <w:numPr>
          <w:ilvl w:val="0"/>
          <w:numId w:val="19"/>
        </w:numPr>
        <w:rPr>
          <w:lang w:val="en-US"/>
        </w:rPr>
      </w:pPr>
      <w:r w:rsidRPr="002609E4">
        <w:rPr>
          <w:b/>
          <w:bCs/>
          <w:lang w:val="en-US"/>
        </w:rPr>
        <w:t>Approve</w:t>
      </w:r>
      <w:r w:rsidRPr="00C23F09">
        <w:rPr>
          <w:lang w:val="en-US"/>
        </w:rPr>
        <w:t>: R</w:t>
      </w:r>
      <w:r w:rsidR="00D64E73">
        <w:rPr>
          <w:lang w:val="en-US"/>
        </w:rPr>
        <w:t>esponsible for r</w:t>
      </w:r>
      <w:r w:rsidRPr="00C23F09">
        <w:rPr>
          <w:lang w:val="en-US"/>
        </w:rPr>
        <w:t>eview</w:t>
      </w:r>
      <w:r w:rsidR="00D64E73">
        <w:rPr>
          <w:lang w:val="en-US"/>
        </w:rPr>
        <w:t>ing</w:t>
      </w:r>
      <w:r w:rsidRPr="00C23F09">
        <w:rPr>
          <w:lang w:val="en-US"/>
        </w:rPr>
        <w:t xml:space="preserve"> and recommend</w:t>
      </w:r>
      <w:r w:rsidR="00D64E73">
        <w:rPr>
          <w:lang w:val="en-US"/>
        </w:rPr>
        <w:t>ing</w:t>
      </w:r>
      <w:r w:rsidRPr="00C23F09">
        <w:rPr>
          <w:lang w:val="en-US"/>
        </w:rPr>
        <w:t xml:space="preserve"> data models for final approval by the owner.</w:t>
      </w:r>
    </w:p>
    <w:p w14:paraId="4C0E6D06" w14:textId="08AFBA13" w:rsidR="00C23F09" w:rsidRPr="00C23F09" w:rsidRDefault="00C23F09" w:rsidP="00B454AE">
      <w:pPr>
        <w:pStyle w:val="ListParagraph"/>
        <w:numPr>
          <w:ilvl w:val="0"/>
          <w:numId w:val="19"/>
        </w:numPr>
        <w:rPr>
          <w:lang w:val="en-US"/>
        </w:rPr>
      </w:pPr>
      <w:r w:rsidRPr="002609E4">
        <w:rPr>
          <w:b/>
          <w:bCs/>
          <w:lang w:val="en-US"/>
        </w:rPr>
        <w:t>Test</w:t>
      </w:r>
      <w:r w:rsidRPr="00C23F09">
        <w:rPr>
          <w:lang w:val="en-US"/>
        </w:rPr>
        <w:t xml:space="preserve">: </w:t>
      </w:r>
      <w:r w:rsidR="006956C5">
        <w:rPr>
          <w:lang w:val="en-US"/>
        </w:rPr>
        <w:t>Responsible for ensuring</w:t>
      </w:r>
      <w:r w:rsidR="00F540D8">
        <w:rPr>
          <w:lang w:val="en-US"/>
        </w:rPr>
        <w:t xml:space="preserve"> that</w:t>
      </w:r>
      <w:r w:rsidRPr="00C23F09">
        <w:rPr>
          <w:lang w:val="en-US"/>
        </w:rPr>
        <w:t xml:space="preserve"> models meet quality, security, and governance standards during testing.</w:t>
      </w:r>
    </w:p>
    <w:p w14:paraId="60795977" w14:textId="0841B3FC" w:rsidR="00C23F09" w:rsidRPr="00C23F09" w:rsidRDefault="00C23F09" w:rsidP="00B454AE">
      <w:pPr>
        <w:pStyle w:val="ListParagraph"/>
        <w:numPr>
          <w:ilvl w:val="0"/>
          <w:numId w:val="19"/>
        </w:numPr>
        <w:rPr>
          <w:lang w:val="en-US"/>
        </w:rPr>
      </w:pPr>
      <w:r w:rsidRPr="002609E4">
        <w:rPr>
          <w:b/>
          <w:bCs/>
          <w:lang w:val="en-US"/>
        </w:rPr>
        <w:t>Deploy</w:t>
      </w:r>
      <w:r w:rsidRPr="00C23F09">
        <w:rPr>
          <w:lang w:val="en-US"/>
        </w:rPr>
        <w:t xml:space="preserve">: </w:t>
      </w:r>
      <w:r w:rsidR="00F540D8">
        <w:rPr>
          <w:lang w:val="en-US"/>
        </w:rPr>
        <w:t>Consulted on</w:t>
      </w:r>
      <w:r w:rsidRPr="00C23F09">
        <w:rPr>
          <w:lang w:val="en-US"/>
        </w:rPr>
        <w:t xml:space="preserve"> implementation of governance practices during deployment.</w:t>
      </w:r>
    </w:p>
    <w:p w14:paraId="2A6A25B7" w14:textId="786A6CBF" w:rsidR="00C23F09" w:rsidRPr="00C23F09" w:rsidRDefault="00C23F09" w:rsidP="00B454AE">
      <w:pPr>
        <w:pStyle w:val="ListParagraph"/>
        <w:numPr>
          <w:ilvl w:val="0"/>
          <w:numId w:val="19"/>
        </w:numPr>
        <w:rPr>
          <w:lang w:val="en-US"/>
        </w:rPr>
      </w:pPr>
      <w:r w:rsidRPr="002609E4">
        <w:rPr>
          <w:b/>
          <w:bCs/>
          <w:lang w:val="en-US"/>
        </w:rPr>
        <w:t>Run</w:t>
      </w:r>
      <w:r w:rsidRPr="00C23F09">
        <w:rPr>
          <w:lang w:val="en-US"/>
        </w:rPr>
        <w:t xml:space="preserve">: </w:t>
      </w:r>
      <w:r w:rsidR="002B5736">
        <w:rPr>
          <w:lang w:val="en-US"/>
        </w:rPr>
        <w:t>Cons</w:t>
      </w:r>
      <w:r w:rsidR="00675C0A">
        <w:rPr>
          <w:lang w:val="en-US"/>
        </w:rPr>
        <w:t>ulted on ensuring</w:t>
      </w:r>
      <w:r w:rsidRPr="00C23F09">
        <w:rPr>
          <w:lang w:val="en-US"/>
        </w:rPr>
        <w:t xml:space="preserve"> adherence to governance practices in daily operations.</w:t>
      </w:r>
    </w:p>
    <w:p w14:paraId="6FA586D5" w14:textId="727168BF" w:rsidR="00474600" w:rsidRDefault="00C23F09" w:rsidP="00B454AE">
      <w:pPr>
        <w:pStyle w:val="ListParagraph"/>
        <w:numPr>
          <w:ilvl w:val="0"/>
          <w:numId w:val="19"/>
        </w:numPr>
        <w:rPr>
          <w:lang w:val="en-US"/>
        </w:rPr>
      </w:pPr>
      <w:r w:rsidRPr="002609E4">
        <w:rPr>
          <w:b/>
          <w:bCs/>
          <w:lang w:val="en-US"/>
        </w:rPr>
        <w:t>Maintain</w:t>
      </w:r>
      <w:r w:rsidRPr="00C23F09">
        <w:rPr>
          <w:lang w:val="en-US"/>
        </w:rPr>
        <w:t xml:space="preserve">: </w:t>
      </w:r>
      <w:r w:rsidR="0037454E">
        <w:rPr>
          <w:lang w:val="en-US"/>
        </w:rPr>
        <w:t>Responsible for updating</w:t>
      </w:r>
      <w:r w:rsidRPr="00C23F09">
        <w:rPr>
          <w:lang w:val="en-US"/>
        </w:rPr>
        <w:t xml:space="preserve"> governance policies and ensur</w:t>
      </w:r>
      <w:r w:rsidR="0037454E">
        <w:rPr>
          <w:lang w:val="en-US"/>
        </w:rPr>
        <w:t>ing</w:t>
      </w:r>
      <w:r w:rsidRPr="00C23F09">
        <w:rPr>
          <w:lang w:val="en-US"/>
        </w:rPr>
        <w:t xml:space="preserve"> alignment with evolving data models.</w:t>
      </w:r>
    </w:p>
    <w:p w14:paraId="735C59A9" w14:textId="77777777" w:rsidR="0005590B" w:rsidRPr="00C23F09" w:rsidRDefault="0005590B" w:rsidP="0005590B">
      <w:pPr>
        <w:pStyle w:val="ListParagraph"/>
        <w:rPr>
          <w:lang w:val="en-US"/>
        </w:rPr>
      </w:pPr>
    </w:p>
    <w:p w14:paraId="4ADC2CFE" w14:textId="0497407E" w:rsidR="00F31190" w:rsidRDefault="001E1075" w:rsidP="00A15773">
      <w:pPr>
        <w:pStyle w:val="Heading2"/>
        <w:rPr>
          <w:lang w:val="en-US"/>
        </w:rPr>
      </w:pPr>
      <w:bookmarkStart w:id="9" w:name="_Toc187947056"/>
      <w:r>
        <w:rPr>
          <w:lang w:val="en-US"/>
        </w:rPr>
        <w:t xml:space="preserve">3.2 </w:t>
      </w:r>
      <w:r w:rsidR="00F31190" w:rsidRPr="00A15773">
        <w:rPr>
          <w:lang w:val="en-US"/>
        </w:rPr>
        <w:t>Data Architect</w:t>
      </w:r>
      <w:r w:rsidR="007333CB">
        <w:rPr>
          <w:lang w:val="en-US"/>
        </w:rPr>
        <w:t>/</w:t>
      </w:r>
      <w:r w:rsidR="00D523BE">
        <w:rPr>
          <w:lang w:val="en-US"/>
        </w:rPr>
        <w:t>Modeler</w:t>
      </w:r>
      <w:bookmarkEnd w:id="9"/>
    </w:p>
    <w:p w14:paraId="023FC278" w14:textId="2AE95B2A" w:rsidR="003D1932" w:rsidRPr="00FE2CD2" w:rsidRDefault="003D1932" w:rsidP="003D1932">
      <w:pPr>
        <w:rPr>
          <w:i/>
          <w:iCs/>
          <w:lang w:val="en-US"/>
        </w:rPr>
      </w:pPr>
      <w:r w:rsidRPr="00FE2CD2">
        <w:rPr>
          <w:i/>
          <w:iCs/>
          <w:lang w:val="en-US"/>
        </w:rPr>
        <w:t xml:space="preserve"># </w:t>
      </w:r>
      <w:r w:rsidR="00FE2CD2" w:rsidRPr="00FE2CD2">
        <w:rPr>
          <w:i/>
          <w:iCs/>
          <w:lang w:val="en-US"/>
        </w:rPr>
        <w:t>Design conceptual</w:t>
      </w:r>
      <w:r w:rsidR="000D33CA">
        <w:rPr>
          <w:i/>
          <w:iCs/>
          <w:lang w:val="en-US"/>
        </w:rPr>
        <w:t xml:space="preserve">, </w:t>
      </w:r>
      <w:r w:rsidR="000D33CA" w:rsidRPr="00FE2CD2">
        <w:rPr>
          <w:i/>
          <w:iCs/>
          <w:lang w:val="en-US"/>
        </w:rPr>
        <w:t xml:space="preserve">logical and </w:t>
      </w:r>
      <w:r w:rsidR="000D33CA">
        <w:rPr>
          <w:i/>
          <w:iCs/>
          <w:lang w:val="en-US"/>
        </w:rPr>
        <w:t xml:space="preserve">physical </w:t>
      </w:r>
      <w:r w:rsidR="00FE2CD2" w:rsidRPr="00FE2CD2">
        <w:rPr>
          <w:i/>
          <w:iCs/>
          <w:lang w:val="en-US"/>
        </w:rPr>
        <w:t>models aligned with</w:t>
      </w:r>
      <w:r w:rsidR="009E4DEC">
        <w:rPr>
          <w:i/>
          <w:iCs/>
          <w:lang w:val="en-US"/>
        </w:rPr>
        <w:t xml:space="preserve"> business</w:t>
      </w:r>
      <w:r w:rsidR="00FE2CD2" w:rsidRPr="00FE2CD2">
        <w:rPr>
          <w:i/>
          <w:iCs/>
          <w:lang w:val="en-US"/>
        </w:rPr>
        <w:t xml:space="preserve"> requirements</w:t>
      </w:r>
    </w:p>
    <w:p w14:paraId="4BF0303F" w14:textId="5535D09A" w:rsidR="00AB4FAA" w:rsidRDefault="00AB4FAA" w:rsidP="00B454AE">
      <w:pPr>
        <w:pStyle w:val="ListParagraph"/>
        <w:numPr>
          <w:ilvl w:val="0"/>
          <w:numId w:val="20"/>
        </w:numPr>
        <w:spacing w:after="0"/>
      </w:pPr>
      <w:r w:rsidRPr="00AB4FAA">
        <w:rPr>
          <w:b/>
          <w:bCs/>
        </w:rPr>
        <w:t>Define</w:t>
      </w:r>
      <w:r>
        <w:t xml:space="preserve">: </w:t>
      </w:r>
      <w:r w:rsidR="00675C0A">
        <w:t>Consulted on t</w:t>
      </w:r>
      <w:r>
        <w:t>ranslat</w:t>
      </w:r>
      <w:r w:rsidR="00675C0A">
        <w:t>ing</w:t>
      </w:r>
      <w:r>
        <w:t xml:space="preserve"> business rules into requirements for conceptual and logical models.</w:t>
      </w:r>
    </w:p>
    <w:p w14:paraId="5877C750" w14:textId="1C590743" w:rsidR="00AB4FAA" w:rsidRDefault="00AB4FAA" w:rsidP="00B454AE">
      <w:pPr>
        <w:pStyle w:val="ListParagraph"/>
        <w:numPr>
          <w:ilvl w:val="0"/>
          <w:numId w:val="20"/>
        </w:numPr>
        <w:spacing w:after="0"/>
      </w:pPr>
      <w:r w:rsidRPr="00AB4FAA">
        <w:rPr>
          <w:b/>
          <w:bCs/>
        </w:rPr>
        <w:t>Design</w:t>
      </w:r>
      <w:r>
        <w:t xml:space="preserve">: </w:t>
      </w:r>
      <w:r w:rsidR="008515BB">
        <w:rPr>
          <w:lang w:val="en-US"/>
        </w:rPr>
        <w:t>Responsible for d</w:t>
      </w:r>
      <w:r w:rsidR="008515BB" w:rsidRPr="00C23F09">
        <w:rPr>
          <w:lang w:val="en-US"/>
        </w:rPr>
        <w:t>evelop</w:t>
      </w:r>
      <w:r w:rsidR="008515BB">
        <w:rPr>
          <w:lang w:val="en-US"/>
        </w:rPr>
        <w:t>ing</w:t>
      </w:r>
      <w:r w:rsidR="008515BB" w:rsidRPr="00C23F09">
        <w:rPr>
          <w:lang w:val="en-US"/>
        </w:rPr>
        <w:t xml:space="preserve"> </w:t>
      </w:r>
      <w:r>
        <w:t>conceptual, logical, and physical data models.</w:t>
      </w:r>
    </w:p>
    <w:p w14:paraId="06262D85" w14:textId="7854A8C1" w:rsidR="00AB4FAA" w:rsidRDefault="00AB4FAA" w:rsidP="00B454AE">
      <w:pPr>
        <w:pStyle w:val="ListParagraph"/>
        <w:numPr>
          <w:ilvl w:val="0"/>
          <w:numId w:val="20"/>
        </w:numPr>
        <w:spacing w:after="0"/>
      </w:pPr>
      <w:r w:rsidRPr="00AB4FAA">
        <w:rPr>
          <w:b/>
          <w:bCs/>
        </w:rPr>
        <w:t>Build</w:t>
      </w:r>
      <w:r>
        <w:t xml:space="preserve">: </w:t>
      </w:r>
      <w:r w:rsidR="008515BB">
        <w:rPr>
          <w:lang w:val="en-US"/>
        </w:rPr>
        <w:t>Responsible for c</w:t>
      </w:r>
      <w:r w:rsidR="008515BB" w:rsidRPr="00C23F09">
        <w:rPr>
          <w:lang w:val="en-US"/>
        </w:rPr>
        <w:t>reat</w:t>
      </w:r>
      <w:r w:rsidR="008515BB">
        <w:rPr>
          <w:lang w:val="en-US"/>
        </w:rPr>
        <w:t>ing</w:t>
      </w:r>
      <w:r w:rsidR="008515BB" w:rsidRPr="00C23F09">
        <w:rPr>
          <w:lang w:val="en-US"/>
        </w:rPr>
        <w:t xml:space="preserve"> </w:t>
      </w:r>
      <w:r>
        <w:t>physical models in collaboration with the delivery team and maintainers.</w:t>
      </w:r>
    </w:p>
    <w:p w14:paraId="01ACF88C" w14:textId="7FD6E6B6" w:rsidR="00AB4FAA" w:rsidRDefault="00AB4FAA" w:rsidP="00B454AE">
      <w:pPr>
        <w:pStyle w:val="ListParagraph"/>
        <w:numPr>
          <w:ilvl w:val="0"/>
          <w:numId w:val="20"/>
        </w:numPr>
        <w:spacing w:after="0"/>
      </w:pPr>
      <w:r w:rsidRPr="00AB4FAA">
        <w:rPr>
          <w:b/>
          <w:bCs/>
        </w:rPr>
        <w:t>Approve</w:t>
      </w:r>
      <w:r>
        <w:t xml:space="preserve">: </w:t>
      </w:r>
      <w:r w:rsidR="003106B0">
        <w:rPr>
          <w:lang w:val="en-US"/>
        </w:rPr>
        <w:t>Consulted on ensuring</w:t>
      </w:r>
      <w:r w:rsidR="003106B0" w:rsidRPr="00C23F09">
        <w:rPr>
          <w:lang w:val="en-US"/>
        </w:rPr>
        <w:t xml:space="preserve"> </w:t>
      </w:r>
      <w:r>
        <w:t>the accuracy and completeness of models before approval.</w:t>
      </w:r>
    </w:p>
    <w:p w14:paraId="63C7D34C" w14:textId="31C195CF" w:rsidR="00AB4FAA" w:rsidRDefault="00AB4FAA" w:rsidP="00B454AE">
      <w:pPr>
        <w:pStyle w:val="ListParagraph"/>
        <w:numPr>
          <w:ilvl w:val="0"/>
          <w:numId w:val="20"/>
        </w:numPr>
        <w:spacing w:after="0"/>
      </w:pPr>
      <w:r w:rsidRPr="00AB4FAA">
        <w:rPr>
          <w:b/>
          <w:bCs/>
        </w:rPr>
        <w:t>Test</w:t>
      </w:r>
      <w:r>
        <w:t xml:space="preserve">: </w:t>
      </w:r>
      <w:r w:rsidR="003106B0">
        <w:rPr>
          <w:lang w:val="en-US"/>
        </w:rPr>
        <w:t xml:space="preserve">Responsible for validating </w:t>
      </w:r>
      <w:r>
        <w:t>the functionality and alignment of physical models with requirements.</w:t>
      </w:r>
    </w:p>
    <w:p w14:paraId="0401EC8C" w14:textId="5D2E2DDB" w:rsidR="00AB4FAA" w:rsidRDefault="00AB4FAA" w:rsidP="00B454AE">
      <w:pPr>
        <w:pStyle w:val="ListParagraph"/>
        <w:numPr>
          <w:ilvl w:val="0"/>
          <w:numId w:val="20"/>
        </w:numPr>
        <w:spacing w:after="0"/>
      </w:pPr>
      <w:r w:rsidRPr="00AB4FAA">
        <w:rPr>
          <w:b/>
          <w:bCs/>
        </w:rPr>
        <w:t>Deploy</w:t>
      </w:r>
      <w:r>
        <w:t xml:space="preserve">: </w:t>
      </w:r>
      <w:r w:rsidR="00E7292E">
        <w:t>Consulted on</w:t>
      </w:r>
      <w:r>
        <w:t xml:space="preserve"> deployment by </w:t>
      </w:r>
      <w:r w:rsidR="00165BE4">
        <w:t>providing</w:t>
      </w:r>
      <w:r>
        <w:t xml:space="preserve"> technical </w:t>
      </w:r>
      <w:r w:rsidR="00165BE4">
        <w:t>support</w:t>
      </w:r>
      <w:r>
        <w:t xml:space="preserve"> related to models.</w:t>
      </w:r>
    </w:p>
    <w:p w14:paraId="58DC6A7C" w14:textId="3E2A13EA" w:rsidR="00AB4FAA" w:rsidRDefault="00AB4FAA" w:rsidP="00B454AE">
      <w:pPr>
        <w:pStyle w:val="ListParagraph"/>
        <w:numPr>
          <w:ilvl w:val="0"/>
          <w:numId w:val="20"/>
        </w:numPr>
        <w:spacing w:after="0"/>
      </w:pPr>
      <w:r w:rsidRPr="00AB4FAA">
        <w:rPr>
          <w:b/>
          <w:bCs/>
        </w:rPr>
        <w:t>Run</w:t>
      </w:r>
      <w:r>
        <w:t xml:space="preserve">: </w:t>
      </w:r>
      <w:r w:rsidR="00165BE4">
        <w:t>Informed about</w:t>
      </w:r>
      <w:r>
        <w:t xml:space="preserve"> operational issues related to model implementation.</w:t>
      </w:r>
    </w:p>
    <w:p w14:paraId="7F9249EE" w14:textId="69FADD3D" w:rsidR="00686C17" w:rsidRDefault="00AB4FAA" w:rsidP="00B454AE">
      <w:pPr>
        <w:pStyle w:val="ListParagraph"/>
        <w:numPr>
          <w:ilvl w:val="0"/>
          <w:numId w:val="20"/>
        </w:numPr>
        <w:spacing w:after="0"/>
      </w:pPr>
      <w:r w:rsidRPr="00AB4FAA">
        <w:rPr>
          <w:b/>
          <w:bCs/>
        </w:rPr>
        <w:t>Maintain</w:t>
      </w:r>
      <w:r>
        <w:t xml:space="preserve">: </w:t>
      </w:r>
      <w:r w:rsidR="00165BE4">
        <w:t>Informed about</w:t>
      </w:r>
      <w:r>
        <w:t xml:space="preserve"> models changes </w:t>
      </w:r>
      <w:r w:rsidR="00EF4CE4">
        <w:t>due to</w:t>
      </w:r>
      <w:r>
        <w:t xml:space="preserve"> business needs or governance.</w:t>
      </w:r>
    </w:p>
    <w:p w14:paraId="4D7C8B3A" w14:textId="77777777" w:rsidR="0005590B" w:rsidRDefault="0005590B" w:rsidP="0005590B">
      <w:pPr>
        <w:pStyle w:val="ListParagraph"/>
        <w:spacing w:after="0"/>
      </w:pPr>
    </w:p>
    <w:p w14:paraId="5BC3F616" w14:textId="1BCF5CF3" w:rsidR="00DE668C" w:rsidRDefault="001E1075" w:rsidP="00A15773">
      <w:pPr>
        <w:pStyle w:val="Heading2"/>
        <w:rPr>
          <w:lang w:val="en-US"/>
        </w:rPr>
      </w:pPr>
      <w:bookmarkStart w:id="10" w:name="_Toc187947057"/>
      <w:r>
        <w:rPr>
          <w:lang w:val="en-US"/>
        </w:rPr>
        <w:t xml:space="preserve">3.3 </w:t>
      </w:r>
      <w:r w:rsidR="007333CB">
        <w:rPr>
          <w:lang w:val="en-US"/>
        </w:rPr>
        <w:t>Delivery/DevOps Team</w:t>
      </w:r>
      <w:bookmarkEnd w:id="10"/>
    </w:p>
    <w:p w14:paraId="04243A70" w14:textId="0817B2BC" w:rsidR="0045531F" w:rsidRPr="00C0714E" w:rsidRDefault="0045531F" w:rsidP="0045531F">
      <w:pPr>
        <w:rPr>
          <w:i/>
          <w:iCs/>
          <w:lang w:val="en-US"/>
        </w:rPr>
      </w:pPr>
      <w:r w:rsidRPr="00C0714E">
        <w:rPr>
          <w:i/>
          <w:iCs/>
          <w:lang w:val="en-US"/>
        </w:rPr>
        <w:t xml:space="preserve"># </w:t>
      </w:r>
      <w:r w:rsidR="00ED6293">
        <w:rPr>
          <w:i/>
          <w:iCs/>
          <w:lang w:val="en-US"/>
        </w:rPr>
        <w:t>Builds and manages</w:t>
      </w:r>
      <w:r w:rsidR="00AA1CD4">
        <w:rPr>
          <w:i/>
          <w:iCs/>
          <w:lang w:val="en-US"/>
        </w:rPr>
        <w:t xml:space="preserve"> databases from implemented models</w:t>
      </w:r>
    </w:p>
    <w:p w14:paraId="08EC829B" w14:textId="0C74CBF4" w:rsidR="0056611D" w:rsidRPr="0056611D" w:rsidRDefault="0056611D" w:rsidP="00B454AE">
      <w:pPr>
        <w:pStyle w:val="ListParagraph"/>
        <w:numPr>
          <w:ilvl w:val="0"/>
          <w:numId w:val="22"/>
        </w:numPr>
        <w:spacing w:after="0"/>
      </w:pPr>
      <w:r w:rsidRPr="0056611D">
        <w:rPr>
          <w:b/>
          <w:bCs/>
        </w:rPr>
        <w:t>Define</w:t>
      </w:r>
      <w:r w:rsidRPr="0056611D">
        <w:t xml:space="preserve">: </w:t>
      </w:r>
      <w:r w:rsidR="00ED60A1">
        <w:t>Consulted</w:t>
      </w:r>
      <w:r w:rsidRPr="0056611D">
        <w:t xml:space="preserve"> on database constraints and technical feasibility.</w:t>
      </w:r>
    </w:p>
    <w:p w14:paraId="745B2B87" w14:textId="0C349DDA" w:rsidR="0056611D" w:rsidRPr="0056611D" w:rsidRDefault="0056611D" w:rsidP="00B454AE">
      <w:pPr>
        <w:pStyle w:val="ListParagraph"/>
        <w:numPr>
          <w:ilvl w:val="0"/>
          <w:numId w:val="22"/>
        </w:numPr>
        <w:spacing w:after="0"/>
      </w:pPr>
      <w:r w:rsidRPr="0056611D">
        <w:rPr>
          <w:b/>
          <w:bCs/>
        </w:rPr>
        <w:t>Design</w:t>
      </w:r>
      <w:r w:rsidRPr="0056611D">
        <w:t xml:space="preserve">: </w:t>
      </w:r>
      <w:r w:rsidR="00ED60A1">
        <w:t>Consulted</w:t>
      </w:r>
      <w:r w:rsidRPr="0056611D">
        <w:t xml:space="preserve"> on the technical optimization of physical models.</w:t>
      </w:r>
    </w:p>
    <w:p w14:paraId="68A1D539" w14:textId="238B44C4" w:rsidR="0056611D" w:rsidRPr="0056611D" w:rsidRDefault="0056611D" w:rsidP="00B454AE">
      <w:pPr>
        <w:pStyle w:val="ListParagraph"/>
        <w:numPr>
          <w:ilvl w:val="0"/>
          <w:numId w:val="22"/>
        </w:numPr>
        <w:spacing w:after="0"/>
      </w:pPr>
      <w:r w:rsidRPr="0056611D">
        <w:rPr>
          <w:b/>
          <w:bCs/>
        </w:rPr>
        <w:t>Build</w:t>
      </w:r>
      <w:r w:rsidRPr="0056611D">
        <w:t xml:space="preserve">: </w:t>
      </w:r>
      <w:r w:rsidR="0075271B">
        <w:t>Responsible for implementing</w:t>
      </w:r>
      <w:r w:rsidRPr="0056611D">
        <w:t xml:space="preserve"> physical data models into databases and configur</w:t>
      </w:r>
      <w:r w:rsidR="0075271B">
        <w:t>ing</w:t>
      </w:r>
      <w:r w:rsidRPr="0056611D">
        <w:t xml:space="preserve"> metadata.</w:t>
      </w:r>
    </w:p>
    <w:p w14:paraId="237DDD3A" w14:textId="6488B168" w:rsidR="0056611D" w:rsidRPr="0056611D" w:rsidRDefault="0056611D" w:rsidP="00B454AE">
      <w:pPr>
        <w:pStyle w:val="ListParagraph"/>
        <w:numPr>
          <w:ilvl w:val="0"/>
          <w:numId w:val="22"/>
        </w:numPr>
        <w:spacing w:after="0"/>
      </w:pPr>
      <w:r w:rsidRPr="0056611D">
        <w:rPr>
          <w:b/>
          <w:bCs/>
        </w:rPr>
        <w:t>Approve</w:t>
      </w:r>
      <w:r w:rsidRPr="0056611D">
        <w:t xml:space="preserve">: </w:t>
      </w:r>
      <w:r w:rsidR="001B4006">
        <w:t>Inform</w:t>
      </w:r>
      <w:r w:rsidR="00E37DEC">
        <w:t>ed about</w:t>
      </w:r>
      <w:r w:rsidRPr="0056611D">
        <w:t xml:space="preserve"> technical readiness for deployment.</w:t>
      </w:r>
    </w:p>
    <w:p w14:paraId="2E9CB4AA" w14:textId="1FEC83DC" w:rsidR="0056611D" w:rsidRPr="0056611D" w:rsidRDefault="0056611D" w:rsidP="00B454AE">
      <w:pPr>
        <w:pStyle w:val="ListParagraph"/>
        <w:numPr>
          <w:ilvl w:val="0"/>
          <w:numId w:val="22"/>
        </w:numPr>
        <w:spacing w:after="0"/>
      </w:pPr>
      <w:r w:rsidRPr="0056611D">
        <w:rPr>
          <w:b/>
          <w:bCs/>
        </w:rPr>
        <w:t>Test</w:t>
      </w:r>
      <w:r w:rsidRPr="0056611D">
        <w:t xml:space="preserve">: </w:t>
      </w:r>
      <w:r w:rsidR="0065738C">
        <w:rPr>
          <w:lang w:val="en-US"/>
        </w:rPr>
        <w:t xml:space="preserve">Responsible for ensuring </w:t>
      </w:r>
      <w:r w:rsidRPr="0056611D">
        <w:t>database functionality, performance, and security during testing.</w:t>
      </w:r>
    </w:p>
    <w:p w14:paraId="4CCBB93F" w14:textId="6713FDD8" w:rsidR="0056611D" w:rsidRPr="0056611D" w:rsidRDefault="0056611D" w:rsidP="00B454AE">
      <w:pPr>
        <w:pStyle w:val="ListParagraph"/>
        <w:numPr>
          <w:ilvl w:val="0"/>
          <w:numId w:val="22"/>
        </w:numPr>
        <w:spacing w:after="0"/>
      </w:pPr>
      <w:r w:rsidRPr="0056611D">
        <w:rPr>
          <w:b/>
          <w:bCs/>
        </w:rPr>
        <w:t>Deploy</w:t>
      </w:r>
      <w:r w:rsidRPr="0056611D">
        <w:t xml:space="preserve">: </w:t>
      </w:r>
      <w:r w:rsidR="0065738C">
        <w:rPr>
          <w:lang w:val="en-US"/>
        </w:rPr>
        <w:t xml:space="preserve">Responsible for deploying </w:t>
      </w:r>
      <w:r w:rsidRPr="0056611D">
        <w:t>the database infrastructure and finaliz</w:t>
      </w:r>
      <w:r w:rsidR="0065738C">
        <w:t>ing</w:t>
      </w:r>
      <w:r w:rsidRPr="0056611D">
        <w:t xml:space="preserve"> access rules.</w:t>
      </w:r>
    </w:p>
    <w:p w14:paraId="3E8E7769" w14:textId="38CB13DF" w:rsidR="0056611D" w:rsidRPr="0056611D" w:rsidRDefault="0056611D" w:rsidP="00B454AE">
      <w:pPr>
        <w:pStyle w:val="ListParagraph"/>
        <w:numPr>
          <w:ilvl w:val="0"/>
          <w:numId w:val="22"/>
        </w:numPr>
        <w:spacing w:after="0"/>
      </w:pPr>
      <w:r w:rsidRPr="0056611D">
        <w:rPr>
          <w:b/>
          <w:bCs/>
        </w:rPr>
        <w:t>Run</w:t>
      </w:r>
      <w:r w:rsidRPr="0056611D">
        <w:t xml:space="preserve">: </w:t>
      </w:r>
      <w:r w:rsidR="0065738C">
        <w:rPr>
          <w:lang w:val="en-US"/>
        </w:rPr>
        <w:t xml:space="preserve">Responsible for monitoring </w:t>
      </w:r>
      <w:r w:rsidRPr="0056611D">
        <w:t>database performance and resolv</w:t>
      </w:r>
      <w:r w:rsidR="0065738C">
        <w:t>ing</w:t>
      </w:r>
      <w:r w:rsidRPr="0056611D">
        <w:t xml:space="preserve"> operational issues.</w:t>
      </w:r>
    </w:p>
    <w:p w14:paraId="09F0DBDE" w14:textId="7FD26531" w:rsidR="00E617C2" w:rsidRDefault="0056611D" w:rsidP="00B454AE">
      <w:pPr>
        <w:pStyle w:val="ListParagraph"/>
        <w:numPr>
          <w:ilvl w:val="0"/>
          <w:numId w:val="22"/>
        </w:numPr>
        <w:spacing w:after="0"/>
      </w:pPr>
      <w:r w:rsidRPr="0056611D">
        <w:rPr>
          <w:b/>
          <w:bCs/>
        </w:rPr>
        <w:t>Maintain</w:t>
      </w:r>
      <w:r w:rsidRPr="0056611D">
        <w:t xml:space="preserve">: </w:t>
      </w:r>
      <w:r w:rsidR="00E6128C">
        <w:rPr>
          <w:lang w:val="en-US"/>
        </w:rPr>
        <w:t>Responsible for updating</w:t>
      </w:r>
      <w:r w:rsidR="00E6128C" w:rsidRPr="00C23F09">
        <w:rPr>
          <w:lang w:val="en-US"/>
        </w:rPr>
        <w:t xml:space="preserve"> </w:t>
      </w:r>
      <w:r w:rsidRPr="0056611D">
        <w:t>database systems to reflect changes in data models and governance.</w:t>
      </w:r>
    </w:p>
    <w:p w14:paraId="7FE87B4D" w14:textId="77777777" w:rsidR="007A3AF4" w:rsidRPr="0056611D" w:rsidRDefault="007A3AF4" w:rsidP="007A3AF4">
      <w:pPr>
        <w:pStyle w:val="ListParagraph"/>
        <w:spacing w:after="0"/>
      </w:pPr>
    </w:p>
    <w:p w14:paraId="377CA11D" w14:textId="36DCEFD6" w:rsidR="00F31190" w:rsidRDefault="001E1075" w:rsidP="00A15773">
      <w:pPr>
        <w:pStyle w:val="Heading2"/>
        <w:rPr>
          <w:lang w:val="en-US"/>
        </w:rPr>
      </w:pPr>
      <w:bookmarkStart w:id="11" w:name="_Toc187947058"/>
      <w:r>
        <w:rPr>
          <w:lang w:val="en-US"/>
        </w:rPr>
        <w:t xml:space="preserve">3.4 </w:t>
      </w:r>
      <w:r w:rsidR="00F31190" w:rsidRPr="00A15773">
        <w:rPr>
          <w:lang w:val="en-US"/>
        </w:rPr>
        <w:t>Data Governance Lead</w:t>
      </w:r>
      <w:bookmarkEnd w:id="11"/>
    </w:p>
    <w:p w14:paraId="7F802EDD" w14:textId="4AD40DF3" w:rsidR="00B36A4E" w:rsidRPr="002A623E" w:rsidRDefault="00B36A4E" w:rsidP="00B36A4E">
      <w:pPr>
        <w:rPr>
          <w:i/>
          <w:iCs/>
          <w:lang w:val="en-US"/>
        </w:rPr>
      </w:pPr>
      <w:r w:rsidRPr="002A623E">
        <w:rPr>
          <w:i/>
          <w:iCs/>
          <w:lang w:val="en-US"/>
        </w:rPr>
        <w:t xml:space="preserve"># </w:t>
      </w:r>
      <w:r w:rsidR="00AA1CD4">
        <w:rPr>
          <w:i/>
          <w:iCs/>
          <w:lang w:val="en-US"/>
        </w:rPr>
        <w:t>Leads</w:t>
      </w:r>
      <w:r w:rsidR="009E5E13">
        <w:rPr>
          <w:i/>
          <w:iCs/>
          <w:lang w:val="en-US"/>
        </w:rPr>
        <w:t xml:space="preserve"> enterprise policies and </w:t>
      </w:r>
      <w:r w:rsidR="002A623E" w:rsidRPr="002A623E">
        <w:rPr>
          <w:i/>
          <w:iCs/>
          <w:lang w:val="en-US"/>
        </w:rPr>
        <w:t xml:space="preserve">governance </w:t>
      </w:r>
      <w:r w:rsidR="009E5E13">
        <w:rPr>
          <w:i/>
          <w:iCs/>
          <w:lang w:val="en-US"/>
        </w:rPr>
        <w:t>strategies</w:t>
      </w:r>
    </w:p>
    <w:p w14:paraId="6C88E6A5" w14:textId="569C0B73" w:rsidR="009D78A7" w:rsidRPr="006E4D75" w:rsidRDefault="009D78A7" w:rsidP="00B454AE">
      <w:pPr>
        <w:pStyle w:val="ListParagraph"/>
        <w:numPr>
          <w:ilvl w:val="0"/>
          <w:numId w:val="21"/>
        </w:numPr>
        <w:spacing w:after="0"/>
        <w:rPr>
          <w:lang w:val="en-IN"/>
        </w:rPr>
      </w:pPr>
      <w:r w:rsidRPr="006E4D75">
        <w:rPr>
          <w:b/>
          <w:bCs/>
          <w:lang w:val="en-IN"/>
        </w:rPr>
        <w:t>Define</w:t>
      </w:r>
      <w:r w:rsidRPr="006E4D75">
        <w:rPr>
          <w:lang w:val="en-IN"/>
        </w:rPr>
        <w:t xml:space="preserve">: </w:t>
      </w:r>
      <w:r w:rsidR="009D00BF">
        <w:rPr>
          <w:lang w:val="en-IN"/>
        </w:rPr>
        <w:t xml:space="preserve">Consulted </w:t>
      </w:r>
      <w:r w:rsidR="00656A8C">
        <w:rPr>
          <w:lang w:val="en-IN"/>
        </w:rPr>
        <w:t>to ensure</w:t>
      </w:r>
      <w:r w:rsidRPr="006E4D75">
        <w:rPr>
          <w:lang w:val="en-IN"/>
        </w:rPr>
        <w:t xml:space="preserve"> governance policies</w:t>
      </w:r>
      <w:r w:rsidR="00656A8C">
        <w:rPr>
          <w:lang w:val="en-IN"/>
        </w:rPr>
        <w:t xml:space="preserve"> align with</w:t>
      </w:r>
      <w:r w:rsidR="00535E19">
        <w:rPr>
          <w:lang w:val="en-IN"/>
        </w:rPr>
        <w:t xml:space="preserve"> business strategy.</w:t>
      </w:r>
    </w:p>
    <w:p w14:paraId="5B05430C" w14:textId="755EB7D1" w:rsidR="009D78A7" w:rsidRPr="006E4D75" w:rsidRDefault="009D78A7" w:rsidP="00B454AE">
      <w:pPr>
        <w:pStyle w:val="ListParagraph"/>
        <w:numPr>
          <w:ilvl w:val="0"/>
          <w:numId w:val="21"/>
        </w:numPr>
        <w:spacing w:after="0"/>
        <w:rPr>
          <w:lang w:val="en-IN"/>
        </w:rPr>
      </w:pPr>
      <w:r w:rsidRPr="006E4D75">
        <w:rPr>
          <w:b/>
          <w:bCs/>
          <w:lang w:val="en-IN"/>
        </w:rPr>
        <w:t>Design</w:t>
      </w:r>
      <w:r w:rsidRPr="006E4D75">
        <w:rPr>
          <w:lang w:val="en-IN"/>
        </w:rPr>
        <w:t xml:space="preserve">: </w:t>
      </w:r>
      <w:r w:rsidR="009D00BF">
        <w:rPr>
          <w:lang w:val="en-IN"/>
        </w:rPr>
        <w:t xml:space="preserve">Consulted </w:t>
      </w:r>
      <w:r w:rsidR="00266B6A">
        <w:rPr>
          <w:lang w:val="en-IN"/>
        </w:rPr>
        <w:t>to ensure that governance policies are inte</w:t>
      </w:r>
      <w:r w:rsidR="007552A8">
        <w:rPr>
          <w:lang w:val="en-IN"/>
        </w:rPr>
        <w:t>grated into the design</w:t>
      </w:r>
    </w:p>
    <w:p w14:paraId="73EA0DFB" w14:textId="03323345" w:rsidR="009D78A7" w:rsidRPr="006E4D75" w:rsidRDefault="009D78A7" w:rsidP="00B454AE">
      <w:pPr>
        <w:pStyle w:val="ListParagraph"/>
        <w:numPr>
          <w:ilvl w:val="0"/>
          <w:numId w:val="21"/>
        </w:numPr>
        <w:spacing w:after="0"/>
        <w:rPr>
          <w:lang w:val="en-IN"/>
        </w:rPr>
      </w:pPr>
      <w:r w:rsidRPr="006E4D75">
        <w:rPr>
          <w:b/>
          <w:bCs/>
          <w:lang w:val="en-IN"/>
        </w:rPr>
        <w:t>Build</w:t>
      </w:r>
      <w:r w:rsidRPr="006E4D75">
        <w:rPr>
          <w:lang w:val="en-IN"/>
        </w:rPr>
        <w:t xml:space="preserve">: </w:t>
      </w:r>
      <w:r w:rsidR="00535E19">
        <w:rPr>
          <w:lang w:val="en-IN"/>
        </w:rPr>
        <w:t xml:space="preserve">Informed about the technical build to </w:t>
      </w:r>
      <w:r w:rsidR="0095279E">
        <w:rPr>
          <w:lang w:val="en-IN"/>
        </w:rPr>
        <w:t>ensure alignment with governance standards.</w:t>
      </w:r>
    </w:p>
    <w:p w14:paraId="7527423A" w14:textId="7F0A7548" w:rsidR="009D78A7" w:rsidRPr="006E4D75" w:rsidRDefault="009D78A7" w:rsidP="00B454AE">
      <w:pPr>
        <w:pStyle w:val="ListParagraph"/>
        <w:numPr>
          <w:ilvl w:val="0"/>
          <w:numId w:val="21"/>
        </w:numPr>
        <w:spacing w:after="0"/>
        <w:rPr>
          <w:lang w:val="en-IN"/>
        </w:rPr>
      </w:pPr>
      <w:r w:rsidRPr="006E4D75">
        <w:rPr>
          <w:b/>
          <w:bCs/>
          <w:lang w:val="en-IN"/>
        </w:rPr>
        <w:t>Approve</w:t>
      </w:r>
      <w:r w:rsidRPr="006E4D75">
        <w:rPr>
          <w:lang w:val="en-IN"/>
        </w:rPr>
        <w:t xml:space="preserve">: </w:t>
      </w:r>
      <w:r w:rsidR="00E72801">
        <w:rPr>
          <w:lang w:val="en-IN"/>
        </w:rPr>
        <w:t xml:space="preserve">Consulted to confirm that </w:t>
      </w:r>
      <w:r w:rsidR="004D2447">
        <w:rPr>
          <w:lang w:val="en-IN"/>
        </w:rPr>
        <w:t>data models comply with governance policies.</w:t>
      </w:r>
    </w:p>
    <w:p w14:paraId="7E24A892" w14:textId="0337317D" w:rsidR="009D78A7" w:rsidRPr="006E4D75" w:rsidRDefault="009D78A7" w:rsidP="00B454AE">
      <w:pPr>
        <w:pStyle w:val="ListParagraph"/>
        <w:numPr>
          <w:ilvl w:val="0"/>
          <w:numId w:val="21"/>
        </w:numPr>
        <w:spacing w:after="0"/>
        <w:rPr>
          <w:lang w:val="en-IN"/>
        </w:rPr>
      </w:pPr>
      <w:r w:rsidRPr="006E4D75">
        <w:rPr>
          <w:b/>
          <w:bCs/>
          <w:lang w:val="en-IN"/>
        </w:rPr>
        <w:t>Test</w:t>
      </w:r>
      <w:r w:rsidRPr="006E4D75">
        <w:rPr>
          <w:lang w:val="en-IN"/>
        </w:rPr>
        <w:t xml:space="preserve">: </w:t>
      </w:r>
      <w:r w:rsidR="004D2447">
        <w:rPr>
          <w:lang w:val="en-IN"/>
        </w:rPr>
        <w:t>Informed about testing</w:t>
      </w:r>
      <w:r w:rsidR="002E31CF">
        <w:rPr>
          <w:lang w:val="en-IN"/>
        </w:rPr>
        <w:t xml:space="preserve"> to monitor compliance with governance standards.</w:t>
      </w:r>
    </w:p>
    <w:p w14:paraId="5F63F2D5" w14:textId="0FBE687F" w:rsidR="009D78A7" w:rsidRPr="006E4D75" w:rsidRDefault="009D78A7" w:rsidP="00B454AE">
      <w:pPr>
        <w:pStyle w:val="ListParagraph"/>
        <w:numPr>
          <w:ilvl w:val="0"/>
          <w:numId w:val="21"/>
        </w:numPr>
        <w:spacing w:after="0"/>
        <w:rPr>
          <w:lang w:val="en-IN"/>
        </w:rPr>
      </w:pPr>
      <w:r w:rsidRPr="006E4D75">
        <w:rPr>
          <w:b/>
          <w:bCs/>
          <w:lang w:val="en-IN"/>
        </w:rPr>
        <w:t>Deploy</w:t>
      </w:r>
      <w:r w:rsidRPr="006E4D75">
        <w:rPr>
          <w:lang w:val="en-IN"/>
        </w:rPr>
        <w:t xml:space="preserve">: </w:t>
      </w:r>
      <w:r w:rsidR="002E31CF">
        <w:rPr>
          <w:lang w:val="en-IN"/>
        </w:rPr>
        <w:t>Consulted to ensure that deployment follows governance protocols.</w:t>
      </w:r>
    </w:p>
    <w:p w14:paraId="1867B0B8" w14:textId="4495F8C0" w:rsidR="009D78A7" w:rsidRPr="006E4D75" w:rsidRDefault="009D78A7" w:rsidP="00B454AE">
      <w:pPr>
        <w:pStyle w:val="ListParagraph"/>
        <w:numPr>
          <w:ilvl w:val="0"/>
          <w:numId w:val="21"/>
        </w:numPr>
        <w:spacing w:after="0"/>
        <w:rPr>
          <w:lang w:val="en-IN"/>
        </w:rPr>
      </w:pPr>
      <w:r w:rsidRPr="006E4D75">
        <w:rPr>
          <w:b/>
          <w:bCs/>
          <w:lang w:val="en-IN"/>
        </w:rPr>
        <w:t>Run</w:t>
      </w:r>
      <w:r w:rsidRPr="006E4D75">
        <w:rPr>
          <w:lang w:val="en-IN"/>
        </w:rPr>
        <w:t xml:space="preserve">: </w:t>
      </w:r>
      <w:r w:rsidR="00B825E4">
        <w:rPr>
          <w:lang w:val="en-IN"/>
        </w:rPr>
        <w:t>Informed about the operational execution to ensure governance requirements are met.</w:t>
      </w:r>
    </w:p>
    <w:p w14:paraId="5CF3466D" w14:textId="7A22778F" w:rsidR="009D78A7" w:rsidRPr="006E4D75" w:rsidRDefault="009D78A7" w:rsidP="00B454AE">
      <w:pPr>
        <w:pStyle w:val="ListParagraph"/>
        <w:numPr>
          <w:ilvl w:val="0"/>
          <w:numId w:val="21"/>
        </w:numPr>
        <w:spacing w:after="0"/>
        <w:rPr>
          <w:lang w:val="en-IN"/>
        </w:rPr>
      </w:pPr>
      <w:r w:rsidRPr="006E4D75">
        <w:rPr>
          <w:b/>
          <w:bCs/>
          <w:lang w:val="en-IN"/>
        </w:rPr>
        <w:t>Maintain</w:t>
      </w:r>
      <w:r w:rsidRPr="006E4D75">
        <w:rPr>
          <w:lang w:val="en-IN"/>
        </w:rPr>
        <w:t xml:space="preserve">: </w:t>
      </w:r>
      <w:r w:rsidR="00232002">
        <w:rPr>
          <w:lang w:val="en-IN"/>
        </w:rPr>
        <w:t>Informed to ensure that governance practices are</w:t>
      </w:r>
      <w:r w:rsidR="00F016D1">
        <w:rPr>
          <w:lang w:val="en-IN"/>
        </w:rPr>
        <w:t xml:space="preserve"> updated to align with organizational changes.</w:t>
      </w:r>
    </w:p>
    <w:p w14:paraId="13EFF9D6" w14:textId="77777777" w:rsidR="00982468" w:rsidRPr="009D78A7" w:rsidRDefault="00982468" w:rsidP="00F31190">
      <w:pPr>
        <w:spacing w:after="0"/>
        <w:rPr>
          <w:lang w:val="en-IN"/>
        </w:rPr>
      </w:pPr>
    </w:p>
    <w:p w14:paraId="1E46F732" w14:textId="483F869D" w:rsidR="00F31190" w:rsidRDefault="001E1075" w:rsidP="00A15773">
      <w:pPr>
        <w:pStyle w:val="Heading2"/>
        <w:rPr>
          <w:lang w:val="en-US"/>
        </w:rPr>
      </w:pPr>
      <w:bookmarkStart w:id="12" w:name="_Toc187947059"/>
      <w:r>
        <w:rPr>
          <w:lang w:val="en-US"/>
        </w:rPr>
        <w:t xml:space="preserve">3.5 </w:t>
      </w:r>
      <w:r w:rsidR="00F31190" w:rsidRPr="00A15773">
        <w:rPr>
          <w:lang w:val="en-US"/>
        </w:rPr>
        <w:t>Data Owner</w:t>
      </w:r>
      <w:bookmarkEnd w:id="12"/>
    </w:p>
    <w:p w14:paraId="770DFCD7" w14:textId="1E12A3B5" w:rsidR="002A623E" w:rsidRPr="00F97620" w:rsidRDefault="002A623E" w:rsidP="002A623E">
      <w:pPr>
        <w:rPr>
          <w:i/>
          <w:iCs/>
          <w:lang w:val="en-US"/>
        </w:rPr>
      </w:pPr>
      <w:r w:rsidRPr="00F97620">
        <w:rPr>
          <w:i/>
          <w:iCs/>
          <w:lang w:val="en-US"/>
        </w:rPr>
        <w:t>#</w:t>
      </w:r>
      <w:r w:rsidR="00F97620" w:rsidRPr="00F97620">
        <w:rPr>
          <w:i/>
          <w:iCs/>
          <w:lang w:val="en-US"/>
        </w:rPr>
        <w:t xml:space="preserve"> </w:t>
      </w:r>
      <w:r w:rsidR="009E5E13">
        <w:rPr>
          <w:i/>
          <w:iCs/>
          <w:lang w:val="en-US"/>
        </w:rPr>
        <w:t>Ensure data integrity, security, and regulatory compliance</w:t>
      </w:r>
    </w:p>
    <w:p w14:paraId="4A3BDC63" w14:textId="77777777" w:rsidR="005F3767" w:rsidRPr="005F3767" w:rsidRDefault="005F3767" w:rsidP="00B454AE">
      <w:pPr>
        <w:pStyle w:val="ListParagraph"/>
        <w:numPr>
          <w:ilvl w:val="0"/>
          <w:numId w:val="23"/>
        </w:numPr>
        <w:spacing w:after="0"/>
        <w:rPr>
          <w:lang w:val="en-IN"/>
        </w:rPr>
      </w:pPr>
      <w:r w:rsidRPr="005F3767">
        <w:rPr>
          <w:b/>
          <w:bCs/>
          <w:lang w:val="en-IN"/>
        </w:rPr>
        <w:t>Define</w:t>
      </w:r>
      <w:r w:rsidRPr="005F3767">
        <w:rPr>
          <w:lang w:val="en-IN"/>
        </w:rPr>
        <w:t>: Accountable for defining business rules, governance policies, and data asset ownership.</w:t>
      </w:r>
    </w:p>
    <w:p w14:paraId="75829F19" w14:textId="77777777" w:rsidR="005F3767" w:rsidRPr="005F3767" w:rsidRDefault="005F3767" w:rsidP="00B454AE">
      <w:pPr>
        <w:pStyle w:val="ListParagraph"/>
        <w:numPr>
          <w:ilvl w:val="0"/>
          <w:numId w:val="23"/>
        </w:numPr>
        <w:spacing w:after="0"/>
        <w:rPr>
          <w:lang w:val="en-IN"/>
        </w:rPr>
      </w:pPr>
      <w:r w:rsidRPr="005F3767">
        <w:rPr>
          <w:b/>
          <w:bCs/>
          <w:lang w:val="en-IN"/>
        </w:rPr>
        <w:t>Design</w:t>
      </w:r>
      <w:r w:rsidRPr="005F3767">
        <w:rPr>
          <w:lang w:val="en-IN"/>
        </w:rPr>
        <w:t>: Accountable for ensuring the design of data models aligns with business goals, regulatory compliance, and governance standards.</w:t>
      </w:r>
    </w:p>
    <w:p w14:paraId="2F1E79D2" w14:textId="77777777" w:rsidR="005F3767" w:rsidRPr="005F3767" w:rsidRDefault="005F3767" w:rsidP="00B454AE">
      <w:pPr>
        <w:pStyle w:val="ListParagraph"/>
        <w:numPr>
          <w:ilvl w:val="0"/>
          <w:numId w:val="23"/>
        </w:numPr>
        <w:spacing w:after="0"/>
        <w:rPr>
          <w:lang w:val="en-IN"/>
        </w:rPr>
      </w:pPr>
      <w:r w:rsidRPr="005F3767">
        <w:rPr>
          <w:b/>
          <w:bCs/>
          <w:lang w:val="en-IN"/>
        </w:rPr>
        <w:t>Build</w:t>
      </w:r>
      <w:r w:rsidRPr="005F3767">
        <w:rPr>
          <w:lang w:val="en-IN"/>
        </w:rPr>
        <w:t>: Informed about the technical build of the data models to ensure compliance with governance policies.</w:t>
      </w:r>
    </w:p>
    <w:p w14:paraId="3F342AF5" w14:textId="77777777" w:rsidR="005F3767" w:rsidRPr="005F3767" w:rsidRDefault="005F3767" w:rsidP="00B454AE">
      <w:pPr>
        <w:pStyle w:val="ListParagraph"/>
        <w:numPr>
          <w:ilvl w:val="0"/>
          <w:numId w:val="23"/>
        </w:numPr>
        <w:spacing w:after="0"/>
        <w:rPr>
          <w:lang w:val="en-IN"/>
        </w:rPr>
      </w:pPr>
      <w:r w:rsidRPr="005F3767">
        <w:rPr>
          <w:b/>
          <w:bCs/>
          <w:lang w:val="en-IN"/>
        </w:rPr>
        <w:t>Approve</w:t>
      </w:r>
      <w:r w:rsidRPr="005F3767">
        <w:rPr>
          <w:lang w:val="en-IN"/>
        </w:rPr>
        <w:t>: Accountable for the final approval of data models, ensuring they meet business, compliance, and governance requirements.</w:t>
      </w:r>
    </w:p>
    <w:p w14:paraId="4F60BF49" w14:textId="77777777" w:rsidR="005F3767" w:rsidRPr="005F3767" w:rsidRDefault="005F3767" w:rsidP="00B454AE">
      <w:pPr>
        <w:pStyle w:val="ListParagraph"/>
        <w:numPr>
          <w:ilvl w:val="0"/>
          <w:numId w:val="23"/>
        </w:numPr>
        <w:spacing w:after="0"/>
        <w:rPr>
          <w:lang w:val="en-IN"/>
        </w:rPr>
      </w:pPr>
      <w:r w:rsidRPr="005F3767">
        <w:rPr>
          <w:b/>
          <w:bCs/>
          <w:lang w:val="en-IN"/>
        </w:rPr>
        <w:t>Test</w:t>
      </w:r>
      <w:r w:rsidRPr="005F3767">
        <w:rPr>
          <w:lang w:val="en-IN"/>
        </w:rPr>
        <w:t>: Accountable for ensuring data models pass tests for data quality, security, and compliance with governance standards.</w:t>
      </w:r>
    </w:p>
    <w:p w14:paraId="4D973BE5" w14:textId="77777777" w:rsidR="005F3767" w:rsidRPr="005F3767" w:rsidRDefault="005F3767" w:rsidP="00B454AE">
      <w:pPr>
        <w:pStyle w:val="ListParagraph"/>
        <w:numPr>
          <w:ilvl w:val="0"/>
          <w:numId w:val="23"/>
        </w:numPr>
        <w:spacing w:after="0"/>
        <w:rPr>
          <w:lang w:val="en-IN"/>
        </w:rPr>
      </w:pPr>
      <w:r w:rsidRPr="005F3767">
        <w:rPr>
          <w:b/>
          <w:bCs/>
          <w:lang w:val="en-IN"/>
        </w:rPr>
        <w:t>Deploy</w:t>
      </w:r>
      <w:r w:rsidRPr="005F3767">
        <w:rPr>
          <w:lang w:val="en-IN"/>
        </w:rPr>
        <w:t>: Informed about the deployment process, ensuring it follows governance and compliance guidelines.</w:t>
      </w:r>
    </w:p>
    <w:p w14:paraId="3DE19B01" w14:textId="77777777" w:rsidR="005F3767" w:rsidRPr="005F3767" w:rsidRDefault="005F3767" w:rsidP="00B454AE">
      <w:pPr>
        <w:pStyle w:val="ListParagraph"/>
        <w:numPr>
          <w:ilvl w:val="0"/>
          <w:numId w:val="23"/>
        </w:numPr>
        <w:spacing w:after="0"/>
        <w:rPr>
          <w:lang w:val="en-IN"/>
        </w:rPr>
      </w:pPr>
      <w:r w:rsidRPr="005F3767">
        <w:rPr>
          <w:b/>
          <w:bCs/>
          <w:lang w:val="en-IN"/>
        </w:rPr>
        <w:t>Run</w:t>
      </w:r>
      <w:r w:rsidRPr="005F3767">
        <w:rPr>
          <w:lang w:val="en-IN"/>
        </w:rPr>
        <w:t>: Informed about operational updates to ensure that data governance and regulatory requirements are met in daily operations.</w:t>
      </w:r>
    </w:p>
    <w:p w14:paraId="130454E6" w14:textId="77777777" w:rsidR="005F3767" w:rsidRPr="005F3767" w:rsidRDefault="005F3767" w:rsidP="00B454AE">
      <w:pPr>
        <w:pStyle w:val="ListParagraph"/>
        <w:numPr>
          <w:ilvl w:val="0"/>
          <w:numId w:val="23"/>
        </w:numPr>
        <w:spacing w:after="0"/>
        <w:rPr>
          <w:lang w:val="en-IN"/>
        </w:rPr>
      </w:pPr>
      <w:r w:rsidRPr="005F3767">
        <w:rPr>
          <w:b/>
          <w:bCs/>
          <w:lang w:val="en-IN"/>
        </w:rPr>
        <w:t>Maintain</w:t>
      </w:r>
      <w:r w:rsidRPr="005F3767">
        <w:rPr>
          <w:lang w:val="en-IN"/>
        </w:rPr>
        <w:t>: Accountable for ensuring that governance policies are regularly updated to reflect changes in business needs or regulations.</w:t>
      </w:r>
    </w:p>
    <w:p w14:paraId="2A5D6A38" w14:textId="77777777" w:rsidR="0005590B" w:rsidRPr="005F3767" w:rsidRDefault="0005590B" w:rsidP="005F3767">
      <w:pPr>
        <w:spacing w:after="0"/>
        <w:rPr>
          <w:lang w:val="en-IN"/>
        </w:rPr>
      </w:pPr>
    </w:p>
    <w:p w14:paraId="2DA58288" w14:textId="6FCFD701" w:rsidR="00E617C2" w:rsidRDefault="001E1075" w:rsidP="00E617C2">
      <w:pPr>
        <w:pStyle w:val="Heading2"/>
        <w:rPr>
          <w:lang w:val="en-US"/>
        </w:rPr>
      </w:pPr>
      <w:bookmarkStart w:id="13" w:name="_Toc187947060"/>
      <w:r>
        <w:rPr>
          <w:lang w:val="en-US"/>
        </w:rPr>
        <w:t xml:space="preserve">3.6 </w:t>
      </w:r>
      <w:r w:rsidR="00E617C2" w:rsidRPr="00A15773">
        <w:rPr>
          <w:lang w:val="en-US"/>
        </w:rPr>
        <w:t xml:space="preserve">Data </w:t>
      </w:r>
      <w:r w:rsidR="00E617C2">
        <w:rPr>
          <w:lang w:val="en-US"/>
        </w:rPr>
        <w:t>Maintainer</w:t>
      </w:r>
      <w:bookmarkEnd w:id="13"/>
    </w:p>
    <w:p w14:paraId="418D57B9" w14:textId="280F04D6" w:rsidR="00E617C2" w:rsidRPr="00F97620" w:rsidRDefault="00E617C2" w:rsidP="00E617C2">
      <w:pPr>
        <w:rPr>
          <w:i/>
          <w:iCs/>
          <w:lang w:val="en-US"/>
        </w:rPr>
      </w:pPr>
      <w:r w:rsidRPr="00F97620">
        <w:rPr>
          <w:i/>
          <w:iCs/>
          <w:lang w:val="en-US"/>
        </w:rPr>
        <w:t xml:space="preserve"># </w:t>
      </w:r>
      <w:r w:rsidR="00382D28">
        <w:rPr>
          <w:i/>
          <w:iCs/>
          <w:lang w:val="en-US"/>
        </w:rPr>
        <w:t>Handles technical operations and resolves data challenges</w:t>
      </w:r>
    </w:p>
    <w:p w14:paraId="47434817" w14:textId="77777777" w:rsidR="007A3AF4" w:rsidRPr="007A3AF4" w:rsidRDefault="007A3AF4" w:rsidP="00B454AE">
      <w:pPr>
        <w:pStyle w:val="ListParagraph"/>
        <w:numPr>
          <w:ilvl w:val="0"/>
          <w:numId w:val="24"/>
        </w:numPr>
        <w:spacing w:after="0"/>
        <w:rPr>
          <w:lang w:val="en-IN"/>
        </w:rPr>
      </w:pPr>
      <w:r w:rsidRPr="007A3AF4">
        <w:rPr>
          <w:b/>
          <w:bCs/>
          <w:lang w:val="en-IN"/>
        </w:rPr>
        <w:t>Define</w:t>
      </w:r>
      <w:r w:rsidRPr="007A3AF4">
        <w:rPr>
          <w:lang w:val="en-IN"/>
        </w:rPr>
        <w:t>: Consulted for technical input on the feasibility of business rules and governance policies.</w:t>
      </w:r>
    </w:p>
    <w:p w14:paraId="7B3187D3" w14:textId="77777777" w:rsidR="007A3AF4" w:rsidRPr="007A3AF4" w:rsidRDefault="007A3AF4" w:rsidP="00B454AE">
      <w:pPr>
        <w:pStyle w:val="ListParagraph"/>
        <w:numPr>
          <w:ilvl w:val="0"/>
          <w:numId w:val="24"/>
        </w:numPr>
        <w:spacing w:after="0"/>
        <w:rPr>
          <w:lang w:val="en-IN"/>
        </w:rPr>
      </w:pPr>
      <w:r w:rsidRPr="007A3AF4">
        <w:rPr>
          <w:b/>
          <w:bCs/>
          <w:lang w:val="en-IN"/>
        </w:rPr>
        <w:t>Design</w:t>
      </w:r>
      <w:r w:rsidRPr="007A3AF4">
        <w:rPr>
          <w:lang w:val="en-IN"/>
        </w:rPr>
        <w:t>: Consulted to advise on technical design aspects of data models to ensure they are feasible and meet operational requirements.</w:t>
      </w:r>
    </w:p>
    <w:p w14:paraId="363491F4" w14:textId="77777777" w:rsidR="007A3AF4" w:rsidRPr="007A3AF4" w:rsidRDefault="007A3AF4" w:rsidP="00B454AE">
      <w:pPr>
        <w:pStyle w:val="ListParagraph"/>
        <w:numPr>
          <w:ilvl w:val="0"/>
          <w:numId w:val="24"/>
        </w:numPr>
        <w:spacing w:after="0"/>
        <w:rPr>
          <w:lang w:val="en-IN"/>
        </w:rPr>
      </w:pPr>
      <w:r w:rsidRPr="007A3AF4">
        <w:rPr>
          <w:b/>
          <w:bCs/>
          <w:lang w:val="en-IN"/>
        </w:rPr>
        <w:t>Build</w:t>
      </w:r>
      <w:r w:rsidRPr="007A3AF4">
        <w:rPr>
          <w:lang w:val="en-IN"/>
        </w:rPr>
        <w:t>: Responsible for implementing the technical build of data models, including data pipelines, transformations, and data flows.</w:t>
      </w:r>
    </w:p>
    <w:p w14:paraId="19D0117D" w14:textId="77777777" w:rsidR="007A3AF4" w:rsidRPr="007A3AF4" w:rsidRDefault="007A3AF4" w:rsidP="00B454AE">
      <w:pPr>
        <w:pStyle w:val="ListParagraph"/>
        <w:numPr>
          <w:ilvl w:val="0"/>
          <w:numId w:val="24"/>
        </w:numPr>
        <w:spacing w:after="0"/>
        <w:rPr>
          <w:lang w:val="en-IN"/>
        </w:rPr>
      </w:pPr>
      <w:r w:rsidRPr="007A3AF4">
        <w:rPr>
          <w:b/>
          <w:bCs/>
          <w:lang w:val="en-IN"/>
        </w:rPr>
        <w:t>Approve</w:t>
      </w:r>
      <w:r w:rsidRPr="007A3AF4">
        <w:rPr>
          <w:lang w:val="en-IN"/>
        </w:rPr>
        <w:t>: Informed about the final approval of data models, ensuring alignment with the approved design and governance policies.</w:t>
      </w:r>
    </w:p>
    <w:p w14:paraId="5E3BA5B3" w14:textId="77777777" w:rsidR="007A3AF4" w:rsidRPr="007A3AF4" w:rsidRDefault="007A3AF4" w:rsidP="00B454AE">
      <w:pPr>
        <w:pStyle w:val="ListParagraph"/>
        <w:numPr>
          <w:ilvl w:val="0"/>
          <w:numId w:val="24"/>
        </w:numPr>
        <w:spacing w:after="0"/>
        <w:rPr>
          <w:lang w:val="en-IN"/>
        </w:rPr>
      </w:pPr>
      <w:r w:rsidRPr="007A3AF4">
        <w:rPr>
          <w:b/>
          <w:bCs/>
          <w:lang w:val="en-IN"/>
        </w:rPr>
        <w:t>Test</w:t>
      </w:r>
      <w:r w:rsidRPr="007A3AF4">
        <w:rPr>
          <w:lang w:val="en-IN"/>
        </w:rPr>
        <w:t>: Consulted during the testing phase to address any technical issues and ensure the model is ready for deployment.</w:t>
      </w:r>
    </w:p>
    <w:p w14:paraId="3150B432" w14:textId="77777777" w:rsidR="007A3AF4" w:rsidRPr="007A3AF4" w:rsidRDefault="007A3AF4" w:rsidP="00B454AE">
      <w:pPr>
        <w:pStyle w:val="ListParagraph"/>
        <w:numPr>
          <w:ilvl w:val="0"/>
          <w:numId w:val="24"/>
        </w:numPr>
        <w:spacing w:after="0"/>
        <w:rPr>
          <w:lang w:val="en-IN"/>
        </w:rPr>
      </w:pPr>
      <w:r w:rsidRPr="007A3AF4">
        <w:rPr>
          <w:b/>
          <w:bCs/>
          <w:lang w:val="en-IN"/>
        </w:rPr>
        <w:t>Deploy</w:t>
      </w:r>
      <w:r w:rsidRPr="007A3AF4">
        <w:rPr>
          <w:lang w:val="en-IN"/>
        </w:rPr>
        <w:t>: Responsible for deploying data models and ensuring they are technically sound and follow governance standards.</w:t>
      </w:r>
    </w:p>
    <w:p w14:paraId="001DB8C9" w14:textId="77777777" w:rsidR="007A3AF4" w:rsidRPr="007A3AF4" w:rsidRDefault="007A3AF4" w:rsidP="00B454AE">
      <w:pPr>
        <w:pStyle w:val="ListParagraph"/>
        <w:numPr>
          <w:ilvl w:val="0"/>
          <w:numId w:val="24"/>
        </w:numPr>
        <w:spacing w:after="0"/>
        <w:rPr>
          <w:lang w:val="en-IN"/>
        </w:rPr>
      </w:pPr>
      <w:r w:rsidRPr="007A3AF4">
        <w:rPr>
          <w:b/>
          <w:bCs/>
          <w:lang w:val="en-IN"/>
        </w:rPr>
        <w:t>Run</w:t>
      </w:r>
      <w:r w:rsidRPr="007A3AF4">
        <w:rPr>
          <w:lang w:val="en-IN"/>
        </w:rPr>
        <w:t>: Responsible for monitoring and managing the technical operation of data models, addressing any issues related to data flow or performance.</w:t>
      </w:r>
    </w:p>
    <w:p w14:paraId="0F46A999" w14:textId="77777777" w:rsidR="007A3AF4" w:rsidRPr="007A3AF4" w:rsidRDefault="007A3AF4" w:rsidP="00B454AE">
      <w:pPr>
        <w:pStyle w:val="ListParagraph"/>
        <w:numPr>
          <w:ilvl w:val="0"/>
          <w:numId w:val="24"/>
        </w:numPr>
        <w:spacing w:after="0"/>
        <w:rPr>
          <w:lang w:val="en-IN"/>
        </w:rPr>
      </w:pPr>
      <w:r w:rsidRPr="007A3AF4">
        <w:rPr>
          <w:b/>
          <w:bCs/>
          <w:lang w:val="en-IN"/>
        </w:rPr>
        <w:t>Maintain</w:t>
      </w:r>
      <w:r w:rsidRPr="007A3AF4">
        <w:rPr>
          <w:lang w:val="en-IN"/>
        </w:rPr>
        <w:t>: Responsible for maintaining and updating the technical components of data models, ensuring they remain operational and efficient.</w:t>
      </w:r>
    </w:p>
    <w:p w14:paraId="466E5FA9" w14:textId="77777777" w:rsidR="00423582" w:rsidRPr="007A3AF4" w:rsidRDefault="00423582" w:rsidP="00F31190">
      <w:pPr>
        <w:spacing w:after="0"/>
        <w:rPr>
          <w:lang w:val="en-IN"/>
        </w:rPr>
      </w:pPr>
    </w:p>
    <w:p w14:paraId="4CFD7901" w14:textId="77777777" w:rsidR="00423582" w:rsidRDefault="00423582" w:rsidP="00F31190">
      <w:pPr>
        <w:spacing w:after="0"/>
      </w:pPr>
    </w:p>
    <w:p w14:paraId="069D3A1D" w14:textId="546FEBDB" w:rsidR="003A2DE4" w:rsidRDefault="00F31190" w:rsidP="00F31190">
      <w:pPr>
        <w:spacing w:after="0"/>
        <w:rPr>
          <w:rFonts w:eastAsiaTheme="majorEastAsia" w:cstheme="majorBidi"/>
          <w:b/>
          <w:bCs/>
          <w:sz w:val="24"/>
          <w:szCs w:val="26"/>
        </w:rPr>
      </w:pPr>
      <w:r>
        <w:t xml:space="preserve">This structure helps ensure accountability, clarity, and collaboration in managing data models within the </w:t>
      </w:r>
      <w:r w:rsidR="002B6C17">
        <w:t>GD</w:t>
      </w:r>
      <w:r w:rsidR="00B454AE">
        <w:t>AI</w:t>
      </w:r>
      <w:r>
        <w:t>, leading to more efficient governance and data integrity.</w:t>
      </w:r>
      <w:r w:rsidR="003A2DE4">
        <w:br w:type="page"/>
      </w:r>
    </w:p>
    <w:p w14:paraId="5983CA36" w14:textId="12F84439" w:rsidR="00DA48F1" w:rsidRDefault="0044432F" w:rsidP="004B57CA">
      <w:pPr>
        <w:pStyle w:val="Heading1"/>
        <w:jc w:val="both"/>
      </w:pPr>
      <w:bookmarkStart w:id="14" w:name="_Toc187947061"/>
      <w:r>
        <w:t xml:space="preserve">4. </w:t>
      </w:r>
      <w:r w:rsidR="00953F6A">
        <w:t>Best Practices for Creating a Data Model</w:t>
      </w:r>
      <w:bookmarkEnd w:id="14"/>
      <w:r w:rsidR="00953F6A">
        <w:t xml:space="preserve"> </w:t>
      </w:r>
    </w:p>
    <w:p w14:paraId="522925A2" w14:textId="18E8D962" w:rsidR="009B6B5A" w:rsidRDefault="009B6B5A" w:rsidP="009B6B5A">
      <w:r>
        <w:t>This chapter describes the basic principles and</w:t>
      </w:r>
      <w:r w:rsidR="007A39B4">
        <w:t xml:space="preserve"> best practise</w:t>
      </w:r>
      <w:r w:rsidR="00FE64CB">
        <w:t>s</w:t>
      </w:r>
      <w:r w:rsidR="007A39B4">
        <w:t xml:space="preserve"> when creating a data model.</w:t>
      </w:r>
    </w:p>
    <w:p w14:paraId="3FB6ABD9" w14:textId="14E011C2" w:rsidR="009B506D" w:rsidRDefault="0044432F" w:rsidP="009B506D">
      <w:pPr>
        <w:pStyle w:val="Heading2"/>
      </w:pPr>
      <w:bookmarkStart w:id="15" w:name="_Toc187947062"/>
      <w:r>
        <w:t xml:space="preserve">4.1 </w:t>
      </w:r>
      <w:r w:rsidR="009B506D">
        <w:t xml:space="preserve">Basic </w:t>
      </w:r>
      <w:r w:rsidR="00DE701A">
        <w:t>P</w:t>
      </w:r>
      <w:r w:rsidR="009B506D">
        <w:t>rinciples</w:t>
      </w:r>
      <w:bookmarkStart w:id="16" w:name="OLE_LINK7"/>
      <w:bookmarkEnd w:id="15"/>
    </w:p>
    <w:p w14:paraId="3BB31708" w14:textId="18CC7A2D" w:rsidR="009B506D" w:rsidRDefault="00E277A1" w:rsidP="009B506D">
      <w:r>
        <w:t xml:space="preserve">Initially </w:t>
      </w:r>
      <w:r w:rsidR="00CA1229">
        <w:t>t</w:t>
      </w:r>
      <w:r w:rsidR="000572B1">
        <w:t>here are a few basic principles</w:t>
      </w:r>
      <w:r w:rsidR="00CA1229">
        <w:t xml:space="preserve"> to keep in mind when creating a data model</w:t>
      </w:r>
      <w:r w:rsidR="000572B1">
        <w:t>:</w:t>
      </w:r>
    </w:p>
    <w:p w14:paraId="0648790B" w14:textId="77777777" w:rsidR="007A39B4" w:rsidRPr="009B506D" w:rsidRDefault="007A39B4" w:rsidP="009B506D"/>
    <w:p w14:paraId="5DEB7DE5" w14:textId="0CAE823E" w:rsidR="009B506D" w:rsidRPr="009B506D" w:rsidRDefault="009B506D" w:rsidP="00AA46FF">
      <w:pPr>
        <w:numPr>
          <w:ilvl w:val="0"/>
          <w:numId w:val="14"/>
        </w:numPr>
      </w:pPr>
      <w:bookmarkStart w:id="17" w:name="OLE_LINK22"/>
      <w:r w:rsidRPr="112BE072">
        <w:rPr>
          <w:b/>
          <w:bCs/>
        </w:rPr>
        <w:t>Don’t make people think</w:t>
      </w:r>
      <w:r>
        <w:br/>
        <w:t>A model needs to be easy to understand from a business point of view</w:t>
      </w:r>
    </w:p>
    <w:bookmarkEnd w:id="16"/>
    <w:p w14:paraId="2E49A0C5" w14:textId="77777777" w:rsidR="009B506D" w:rsidRPr="009B506D" w:rsidRDefault="009B506D" w:rsidP="00AA46FF">
      <w:pPr>
        <w:numPr>
          <w:ilvl w:val="0"/>
          <w:numId w:val="14"/>
        </w:numPr>
      </w:pPr>
      <w:r w:rsidRPr="009B506D">
        <w:rPr>
          <w:b/>
          <w:bCs/>
        </w:rPr>
        <w:t>Clarity over Completeness</w:t>
      </w:r>
      <w:r w:rsidRPr="009B506D">
        <w:br/>
        <w:t>The focus on this level lies on the description of major information objects and their relationships.</w:t>
      </w:r>
    </w:p>
    <w:p w14:paraId="59A97297" w14:textId="77777777" w:rsidR="009B506D" w:rsidRPr="009B506D" w:rsidRDefault="009B506D" w:rsidP="00AA46FF">
      <w:pPr>
        <w:numPr>
          <w:ilvl w:val="0"/>
          <w:numId w:val="14"/>
        </w:numPr>
      </w:pPr>
      <w:r w:rsidRPr="009B506D">
        <w:rPr>
          <w:b/>
          <w:bCs/>
        </w:rPr>
        <w:t>Presentation Matters</w:t>
      </w:r>
      <w:r w:rsidRPr="009B506D">
        <w:br/>
        <w:t>It is important for the acceptance as well as the readability to keep the diagram clearly arranged and reasonably sized. Effort should be spent to name object and attribute as short and clear as possible.</w:t>
      </w:r>
    </w:p>
    <w:p w14:paraId="549E0091" w14:textId="7FF817CE" w:rsidR="009B506D" w:rsidRPr="009B506D" w:rsidRDefault="009B506D" w:rsidP="00AA46FF">
      <w:pPr>
        <w:numPr>
          <w:ilvl w:val="0"/>
          <w:numId w:val="14"/>
        </w:numPr>
      </w:pPr>
      <w:r w:rsidRPr="009B506D">
        <w:rPr>
          <w:b/>
          <w:bCs/>
        </w:rPr>
        <w:t>If in doubt, leave i</w:t>
      </w:r>
      <w:r w:rsidR="00E42043">
        <w:rPr>
          <w:b/>
          <w:bCs/>
        </w:rPr>
        <w:t>t</w:t>
      </w:r>
      <w:r w:rsidRPr="009B506D">
        <w:rPr>
          <w:b/>
          <w:bCs/>
        </w:rPr>
        <w:t xml:space="preserve"> out</w:t>
      </w:r>
      <w:r w:rsidRPr="009B506D">
        <w:br/>
        <w:t>If there are aspects which are hard to define, they should rather be left out altogether to avoid lengthy discussions over minor details.</w:t>
      </w:r>
    </w:p>
    <w:p w14:paraId="4C88A23A" w14:textId="77777777" w:rsidR="009B506D" w:rsidRPr="009B506D" w:rsidRDefault="009B506D" w:rsidP="00AA46FF">
      <w:pPr>
        <w:numPr>
          <w:ilvl w:val="0"/>
          <w:numId w:val="14"/>
        </w:numPr>
      </w:pPr>
      <w:r w:rsidRPr="009B506D">
        <w:rPr>
          <w:b/>
          <w:bCs/>
        </w:rPr>
        <w:t>Once defined, stick to it</w:t>
      </w:r>
      <w:r w:rsidRPr="009B506D">
        <w:br/>
        <w:t>For name specifications this can be achieved with a Novo Nordisk business glossary.</w:t>
      </w:r>
    </w:p>
    <w:p w14:paraId="79884E81" w14:textId="2E2F0F00" w:rsidR="009B506D" w:rsidRDefault="009B506D" w:rsidP="00AA46FF">
      <w:pPr>
        <w:numPr>
          <w:ilvl w:val="0"/>
          <w:numId w:val="14"/>
        </w:numPr>
      </w:pPr>
      <w:r w:rsidRPr="009B506D">
        <w:rPr>
          <w:b/>
          <w:bCs/>
        </w:rPr>
        <w:t>There can only be one (to rule them all!)</w:t>
      </w:r>
      <w:r w:rsidRPr="009B506D">
        <w:br/>
        <w:t>One Novo Nordisk model is defined. When communication with stakeholders' different views on the model help to focus on the task at hand.</w:t>
      </w:r>
    </w:p>
    <w:p w14:paraId="6BE93F24" w14:textId="317133A2" w:rsidR="008B7C22" w:rsidRPr="008B7C22" w:rsidRDefault="008B7C22" w:rsidP="00AA46FF">
      <w:pPr>
        <w:numPr>
          <w:ilvl w:val="0"/>
          <w:numId w:val="14"/>
        </w:numPr>
      </w:pPr>
      <w:r>
        <w:rPr>
          <w:b/>
          <w:bCs/>
        </w:rPr>
        <w:t>Seek feedback</w:t>
      </w:r>
    </w:p>
    <w:p w14:paraId="6A879302" w14:textId="1055D657" w:rsidR="008B7C22" w:rsidRDefault="00CB4D82" w:rsidP="00CB4D82">
      <w:pPr>
        <w:ind w:left="720"/>
      </w:pPr>
      <w:r w:rsidRPr="00CB4D82">
        <w:t>Work with both business and technical teams from the start for better results.</w:t>
      </w:r>
    </w:p>
    <w:bookmarkEnd w:id="17"/>
    <w:p w14:paraId="74BC997B" w14:textId="77777777" w:rsidR="00AD4621" w:rsidRDefault="00AD4621" w:rsidP="009B506D"/>
    <w:p w14:paraId="5197CBC4" w14:textId="77777777" w:rsidR="002B6C17" w:rsidRDefault="002B6C17" w:rsidP="009B506D"/>
    <w:p w14:paraId="2995CBDA" w14:textId="6F153A41" w:rsidR="00622088" w:rsidRDefault="0044432F" w:rsidP="008E2D80">
      <w:pPr>
        <w:pStyle w:val="Heading2"/>
        <w:jc w:val="both"/>
      </w:pPr>
      <w:bookmarkStart w:id="18" w:name="_Toc187947063"/>
      <w:r>
        <w:t xml:space="preserve">4.2 </w:t>
      </w:r>
      <w:r w:rsidR="002B38A3">
        <w:t xml:space="preserve">Best </w:t>
      </w:r>
      <w:r w:rsidR="00DE701A">
        <w:t>P</w:t>
      </w:r>
      <w:r w:rsidR="002B38A3">
        <w:t xml:space="preserve">ractices </w:t>
      </w:r>
      <w:r w:rsidR="00DE701A">
        <w:t>O</w:t>
      </w:r>
      <w:r w:rsidR="00622088">
        <w:t>verview</w:t>
      </w:r>
      <w:bookmarkEnd w:id="18"/>
    </w:p>
    <w:p w14:paraId="2A9169FB" w14:textId="77777777" w:rsidR="007A39B4" w:rsidRPr="007A39B4" w:rsidRDefault="007A39B4" w:rsidP="007A39B4"/>
    <w:tbl>
      <w:tblPr>
        <w:tblStyle w:val="TableGrid"/>
        <w:tblW w:w="0" w:type="auto"/>
        <w:tblLook w:val="04A0" w:firstRow="1" w:lastRow="0" w:firstColumn="1" w:lastColumn="0" w:noHBand="0" w:noVBand="1"/>
      </w:tblPr>
      <w:tblGrid>
        <w:gridCol w:w="1980"/>
        <w:gridCol w:w="5670"/>
        <w:gridCol w:w="1366"/>
      </w:tblGrid>
      <w:tr w:rsidR="00D90F0C" w14:paraId="407AF677" w14:textId="00FA83B3" w:rsidTr="003802B3">
        <w:tc>
          <w:tcPr>
            <w:tcW w:w="1980" w:type="dxa"/>
            <w:shd w:val="clear" w:color="auto" w:fill="D9D9D9" w:themeFill="background1" w:themeFillShade="D9"/>
            <w:vAlign w:val="center"/>
          </w:tcPr>
          <w:p w14:paraId="3B0E315A" w14:textId="644112C8" w:rsidR="00D90F0C" w:rsidRDefault="00D90F0C" w:rsidP="000E4E9E">
            <w:bookmarkStart w:id="19" w:name="OLE_LINK3"/>
            <w:r>
              <w:t>Best practice</w:t>
            </w:r>
          </w:p>
        </w:tc>
        <w:tc>
          <w:tcPr>
            <w:tcW w:w="5670" w:type="dxa"/>
            <w:shd w:val="clear" w:color="auto" w:fill="D9D9D9" w:themeFill="background1" w:themeFillShade="D9"/>
            <w:vAlign w:val="center"/>
          </w:tcPr>
          <w:p w14:paraId="2A880D82" w14:textId="2E955481" w:rsidR="00D90F0C" w:rsidRDefault="00D90F0C" w:rsidP="000E4E9E">
            <w:r>
              <w:t>Explanation</w:t>
            </w:r>
          </w:p>
        </w:tc>
        <w:tc>
          <w:tcPr>
            <w:tcW w:w="1366" w:type="dxa"/>
            <w:shd w:val="clear" w:color="auto" w:fill="D9D9D9" w:themeFill="background1" w:themeFillShade="D9"/>
            <w:vAlign w:val="center"/>
          </w:tcPr>
          <w:p w14:paraId="259B224D" w14:textId="2DD34FFF" w:rsidR="00D90F0C" w:rsidRDefault="000E4E9E" w:rsidP="000E4E9E">
            <w:r>
              <w:rPr>
                <w:rFonts w:cs="Apis For Office"/>
                <w:color w:val="000000"/>
              </w:rPr>
              <w:t>Relevance</w:t>
            </w:r>
            <w:r w:rsidR="003802B3" w:rsidRPr="003802B3">
              <w:rPr>
                <w:rFonts w:cs="Apis For Office"/>
                <w:color w:val="000000"/>
                <w:vertAlign w:val="superscript"/>
              </w:rPr>
              <w:t>*</w:t>
            </w:r>
          </w:p>
        </w:tc>
      </w:tr>
      <w:tr w:rsidR="00D90F0C" w:rsidRPr="00BA6449" w14:paraId="16F935A0" w14:textId="7361E048" w:rsidTr="003802B3">
        <w:trPr>
          <w:trHeight w:val="290"/>
        </w:trPr>
        <w:tc>
          <w:tcPr>
            <w:tcW w:w="1980" w:type="dxa"/>
            <w:noWrap/>
            <w:vAlign w:val="center"/>
            <w:hideMark/>
          </w:tcPr>
          <w:p w14:paraId="231E00CA" w14:textId="77777777" w:rsidR="00D90F0C" w:rsidRPr="00BA6449" w:rsidRDefault="00D90F0C" w:rsidP="000E4E9E">
            <w:pPr>
              <w:spacing w:after="0" w:line="240" w:lineRule="auto"/>
              <w:rPr>
                <w:rFonts w:asciiTheme="majorHAnsi" w:eastAsia="Times New Roman" w:hAnsiTheme="majorHAnsi" w:cstheme="majorHAnsi"/>
                <w:color w:val="000000"/>
                <w:lang w:val="en-US"/>
              </w:rPr>
            </w:pPr>
            <w:bookmarkStart w:id="20" w:name="_Hlk180487333"/>
            <w:r w:rsidRPr="00BA6449">
              <w:rPr>
                <w:rFonts w:asciiTheme="majorHAnsi" w:eastAsia="Times New Roman" w:hAnsiTheme="majorHAnsi" w:cstheme="majorHAnsi"/>
                <w:color w:val="000000"/>
                <w:lang w:val="en-US"/>
              </w:rPr>
              <w:t>Purpose</w:t>
            </w:r>
          </w:p>
        </w:tc>
        <w:tc>
          <w:tcPr>
            <w:tcW w:w="5670" w:type="dxa"/>
            <w:noWrap/>
            <w:vAlign w:val="center"/>
            <w:hideMark/>
          </w:tcPr>
          <w:p w14:paraId="51111255" w14:textId="31A547BE" w:rsidR="00D90F0C" w:rsidRPr="00BA6449" w:rsidRDefault="00D90F0C" w:rsidP="000E4E9E">
            <w:pPr>
              <w:spacing w:after="0" w:line="240" w:lineRule="auto"/>
              <w:rPr>
                <w:rFonts w:asciiTheme="majorHAnsi" w:eastAsia="Times New Roman" w:hAnsiTheme="majorHAnsi" w:cstheme="majorHAnsi"/>
                <w:color w:val="000000"/>
                <w:lang w:val="en-US"/>
              </w:rPr>
            </w:pPr>
            <w:bookmarkStart w:id="21" w:name="OLE_LINK2"/>
            <w:r>
              <w:rPr>
                <w:rFonts w:asciiTheme="majorHAnsi" w:eastAsia="Times New Roman" w:hAnsiTheme="majorHAnsi" w:cstheme="majorHAnsi"/>
                <w:color w:val="000000"/>
                <w:lang w:val="en-US"/>
              </w:rPr>
              <w:t>Define clear objectives and business requirements</w:t>
            </w:r>
            <w:bookmarkEnd w:id="21"/>
          </w:p>
        </w:tc>
        <w:tc>
          <w:tcPr>
            <w:tcW w:w="1366" w:type="dxa"/>
            <w:vAlign w:val="center"/>
          </w:tcPr>
          <w:p w14:paraId="0CE611C9" w14:textId="430C474C" w:rsidR="00D90F0C" w:rsidRDefault="00D90F0C" w:rsidP="000E4E9E">
            <w:pPr>
              <w:spacing w:after="0" w:line="240" w:lineRule="auto"/>
              <w:rPr>
                <w:rFonts w:asciiTheme="majorHAnsi" w:eastAsia="Times New Roman" w:hAnsiTheme="majorHAnsi" w:cstheme="majorHAnsi"/>
                <w:color w:val="000000"/>
                <w:lang w:val="en-US"/>
              </w:rPr>
            </w:pPr>
            <w:r>
              <w:rPr>
                <w:rFonts w:cs="Apis For Office"/>
                <w:color w:val="000000"/>
              </w:rPr>
              <w:t>C</w:t>
            </w:r>
          </w:p>
        </w:tc>
      </w:tr>
      <w:tr w:rsidR="00D90F0C" w:rsidRPr="00BA6449" w14:paraId="1A6E07C5" w14:textId="561796EE" w:rsidTr="003802B3">
        <w:trPr>
          <w:trHeight w:val="290"/>
        </w:trPr>
        <w:tc>
          <w:tcPr>
            <w:tcW w:w="1980" w:type="dxa"/>
            <w:noWrap/>
            <w:vAlign w:val="center"/>
            <w:hideMark/>
          </w:tcPr>
          <w:p w14:paraId="718B006E" w14:textId="77777777"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Ownership</w:t>
            </w:r>
          </w:p>
        </w:tc>
        <w:tc>
          <w:tcPr>
            <w:tcW w:w="5670" w:type="dxa"/>
            <w:noWrap/>
            <w:vAlign w:val="center"/>
            <w:hideMark/>
          </w:tcPr>
          <w:p w14:paraId="7C9C7CD6" w14:textId="5F484632"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State the ownership of the model</w:t>
            </w:r>
          </w:p>
        </w:tc>
        <w:tc>
          <w:tcPr>
            <w:tcW w:w="1366" w:type="dxa"/>
            <w:vAlign w:val="center"/>
          </w:tcPr>
          <w:p w14:paraId="620606B8" w14:textId="491807B3" w:rsidR="00D90F0C" w:rsidRPr="00BA6449" w:rsidRDefault="00D90F0C" w:rsidP="000E4E9E">
            <w:pPr>
              <w:spacing w:after="0" w:line="240" w:lineRule="auto"/>
              <w:rPr>
                <w:rFonts w:asciiTheme="majorHAnsi" w:eastAsia="Times New Roman" w:hAnsiTheme="majorHAnsi" w:cstheme="majorHAnsi"/>
                <w:color w:val="000000"/>
                <w:lang w:val="en-US"/>
              </w:rPr>
            </w:pPr>
            <w:r>
              <w:rPr>
                <w:rFonts w:cs="Apis For Office"/>
                <w:color w:val="000000"/>
              </w:rPr>
              <w:t>C</w:t>
            </w:r>
          </w:p>
        </w:tc>
      </w:tr>
      <w:tr w:rsidR="00D90F0C" w:rsidRPr="00BA6449" w14:paraId="06388F34" w14:textId="6AF45613" w:rsidTr="003802B3">
        <w:trPr>
          <w:trHeight w:val="290"/>
        </w:trPr>
        <w:tc>
          <w:tcPr>
            <w:tcW w:w="1980" w:type="dxa"/>
            <w:noWrap/>
            <w:vAlign w:val="center"/>
            <w:hideMark/>
          </w:tcPr>
          <w:p w14:paraId="0A2CC4F2" w14:textId="77777777"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Business Approval</w:t>
            </w:r>
          </w:p>
        </w:tc>
        <w:tc>
          <w:tcPr>
            <w:tcW w:w="5670" w:type="dxa"/>
            <w:noWrap/>
            <w:vAlign w:val="center"/>
            <w:hideMark/>
          </w:tcPr>
          <w:p w14:paraId="728C2A1D" w14:textId="72B9E745"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State the business approval status of the model</w:t>
            </w:r>
          </w:p>
        </w:tc>
        <w:tc>
          <w:tcPr>
            <w:tcW w:w="1366" w:type="dxa"/>
            <w:vAlign w:val="center"/>
          </w:tcPr>
          <w:p w14:paraId="3A96F443" w14:textId="39EC36BE" w:rsidR="00D90F0C" w:rsidRPr="00BA6449" w:rsidRDefault="00D90F0C" w:rsidP="000E4E9E">
            <w:pPr>
              <w:spacing w:after="0" w:line="240" w:lineRule="auto"/>
              <w:rPr>
                <w:rFonts w:asciiTheme="majorHAnsi" w:eastAsia="Times New Roman" w:hAnsiTheme="majorHAnsi" w:cstheme="majorHAnsi"/>
                <w:color w:val="000000"/>
                <w:lang w:val="en-US"/>
              </w:rPr>
            </w:pPr>
            <w:r>
              <w:rPr>
                <w:rFonts w:cs="Apis For Office"/>
                <w:color w:val="000000"/>
              </w:rPr>
              <w:t>C</w:t>
            </w:r>
          </w:p>
        </w:tc>
      </w:tr>
      <w:tr w:rsidR="00D90F0C" w:rsidRPr="00BA6449" w14:paraId="065113F6" w14:textId="335DECA0" w:rsidTr="003802B3">
        <w:trPr>
          <w:trHeight w:val="290"/>
        </w:trPr>
        <w:tc>
          <w:tcPr>
            <w:tcW w:w="1980" w:type="dxa"/>
            <w:noWrap/>
            <w:vAlign w:val="center"/>
            <w:hideMark/>
          </w:tcPr>
          <w:p w14:paraId="42DA6A53" w14:textId="77777777"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Entities</w:t>
            </w:r>
          </w:p>
        </w:tc>
        <w:tc>
          <w:tcPr>
            <w:tcW w:w="5670" w:type="dxa"/>
            <w:noWrap/>
            <w:vAlign w:val="center"/>
            <w:hideMark/>
          </w:tcPr>
          <w:p w14:paraId="502DC0FA" w14:textId="05B66519"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 xml:space="preserve">Identify </w:t>
            </w:r>
            <w:r>
              <w:rPr>
                <w:rFonts w:asciiTheme="majorHAnsi" w:eastAsia="Times New Roman" w:hAnsiTheme="majorHAnsi" w:cstheme="majorHAnsi"/>
                <w:color w:val="000000"/>
                <w:lang w:val="en-US"/>
              </w:rPr>
              <w:t>important</w:t>
            </w:r>
            <w:r w:rsidRPr="00BA6449">
              <w:rPr>
                <w:rFonts w:asciiTheme="majorHAnsi" w:eastAsia="Times New Roman" w:hAnsiTheme="majorHAnsi" w:cstheme="majorHAnsi"/>
                <w:color w:val="000000"/>
                <w:lang w:val="en-US"/>
              </w:rPr>
              <w:t xml:space="preserve"> data </w:t>
            </w:r>
            <w:r>
              <w:rPr>
                <w:rFonts w:asciiTheme="majorHAnsi" w:eastAsia="Times New Roman" w:hAnsiTheme="majorHAnsi" w:cstheme="majorHAnsi"/>
                <w:color w:val="000000"/>
                <w:lang w:val="en-US"/>
              </w:rPr>
              <w:t>items</w:t>
            </w:r>
            <w:r w:rsidRPr="00BA6449">
              <w:rPr>
                <w:rFonts w:asciiTheme="majorHAnsi" w:eastAsia="Times New Roman" w:hAnsiTheme="majorHAnsi" w:cstheme="majorHAnsi"/>
                <w:color w:val="000000"/>
                <w:lang w:val="en-US"/>
              </w:rPr>
              <w:t xml:space="preserve"> and their details</w:t>
            </w:r>
          </w:p>
        </w:tc>
        <w:tc>
          <w:tcPr>
            <w:tcW w:w="1366" w:type="dxa"/>
            <w:vAlign w:val="center"/>
          </w:tcPr>
          <w:p w14:paraId="354B7690" w14:textId="35FCF343" w:rsidR="00D90F0C" w:rsidRPr="00BA6449" w:rsidRDefault="00D90F0C" w:rsidP="000E4E9E">
            <w:pPr>
              <w:spacing w:after="0" w:line="240" w:lineRule="auto"/>
              <w:rPr>
                <w:rFonts w:asciiTheme="majorHAnsi" w:eastAsia="Times New Roman" w:hAnsiTheme="majorHAnsi" w:cstheme="majorHAnsi"/>
                <w:color w:val="000000"/>
                <w:lang w:val="en-US"/>
              </w:rPr>
            </w:pPr>
            <w:r>
              <w:rPr>
                <w:rFonts w:cs="Apis For Office"/>
                <w:color w:val="000000"/>
              </w:rPr>
              <w:t>C, L, P</w:t>
            </w:r>
          </w:p>
        </w:tc>
      </w:tr>
      <w:tr w:rsidR="00D90F0C" w:rsidRPr="00BA6449" w14:paraId="032F5FE7" w14:textId="47A6CEB0" w:rsidTr="003802B3">
        <w:trPr>
          <w:trHeight w:val="290"/>
        </w:trPr>
        <w:tc>
          <w:tcPr>
            <w:tcW w:w="1980" w:type="dxa"/>
            <w:noWrap/>
            <w:vAlign w:val="center"/>
            <w:hideMark/>
          </w:tcPr>
          <w:p w14:paraId="6F776F60" w14:textId="77777777"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Definitions</w:t>
            </w:r>
          </w:p>
        </w:tc>
        <w:tc>
          <w:tcPr>
            <w:tcW w:w="5670" w:type="dxa"/>
            <w:noWrap/>
            <w:vAlign w:val="center"/>
            <w:hideMark/>
          </w:tcPr>
          <w:p w14:paraId="53F899C1" w14:textId="12BE6844"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Compose definitions for all model elements</w:t>
            </w:r>
          </w:p>
        </w:tc>
        <w:tc>
          <w:tcPr>
            <w:tcW w:w="1366" w:type="dxa"/>
            <w:vAlign w:val="center"/>
          </w:tcPr>
          <w:p w14:paraId="65540642" w14:textId="440D1BD2" w:rsidR="00D90F0C" w:rsidRPr="00BA6449" w:rsidRDefault="00D90F0C" w:rsidP="000E4E9E">
            <w:pPr>
              <w:spacing w:after="0" w:line="240" w:lineRule="auto"/>
              <w:rPr>
                <w:rFonts w:asciiTheme="majorHAnsi" w:eastAsia="Times New Roman" w:hAnsiTheme="majorHAnsi" w:cstheme="majorHAnsi"/>
                <w:color w:val="000000"/>
                <w:lang w:val="en-US"/>
              </w:rPr>
            </w:pPr>
            <w:r>
              <w:rPr>
                <w:rFonts w:cs="Apis For Office"/>
                <w:color w:val="000000"/>
              </w:rPr>
              <w:t>C, L</w:t>
            </w:r>
          </w:p>
        </w:tc>
      </w:tr>
      <w:tr w:rsidR="00D90F0C" w:rsidRPr="00BA6449" w14:paraId="25F166C1" w14:textId="2F4E38BD" w:rsidTr="003802B3">
        <w:trPr>
          <w:trHeight w:val="290"/>
        </w:trPr>
        <w:tc>
          <w:tcPr>
            <w:tcW w:w="1980" w:type="dxa"/>
            <w:noWrap/>
            <w:vAlign w:val="center"/>
            <w:hideMark/>
          </w:tcPr>
          <w:p w14:paraId="4B7ECBC7" w14:textId="77777777"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Naming</w:t>
            </w:r>
          </w:p>
        </w:tc>
        <w:tc>
          <w:tcPr>
            <w:tcW w:w="5670" w:type="dxa"/>
            <w:noWrap/>
            <w:vAlign w:val="center"/>
            <w:hideMark/>
          </w:tcPr>
          <w:p w14:paraId="5A5C673D" w14:textId="2DB2BB64"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Refer and use recommended naming conventions</w:t>
            </w:r>
          </w:p>
        </w:tc>
        <w:tc>
          <w:tcPr>
            <w:tcW w:w="1366" w:type="dxa"/>
            <w:vAlign w:val="center"/>
          </w:tcPr>
          <w:p w14:paraId="66E3694C" w14:textId="45F10FE5" w:rsidR="00D90F0C" w:rsidRPr="00BA6449" w:rsidRDefault="00D90F0C" w:rsidP="000E4E9E">
            <w:pPr>
              <w:spacing w:after="0" w:line="240" w:lineRule="auto"/>
              <w:rPr>
                <w:rFonts w:asciiTheme="majorHAnsi" w:eastAsia="Times New Roman" w:hAnsiTheme="majorHAnsi" w:cstheme="majorHAnsi"/>
                <w:color w:val="000000"/>
                <w:lang w:val="en-US"/>
              </w:rPr>
            </w:pPr>
            <w:r>
              <w:rPr>
                <w:rFonts w:cs="Apis For Office"/>
                <w:color w:val="000000"/>
              </w:rPr>
              <w:t>L, P</w:t>
            </w:r>
          </w:p>
        </w:tc>
      </w:tr>
      <w:tr w:rsidR="00D90F0C" w:rsidRPr="00BA6449" w14:paraId="55FAE284" w14:textId="206D1880" w:rsidTr="003802B3">
        <w:trPr>
          <w:trHeight w:val="290"/>
        </w:trPr>
        <w:tc>
          <w:tcPr>
            <w:tcW w:w="1980" w:type="dxa"/>
            <w:noWrap/>
            <w:vAlign w:val="center"/>
            <w:hideMark/>
          </w:tcPr>
          <w:p w14:paraId="38FFBA8D" w14:textId="77777777"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Normalization</w:t>
            </w:r>
          </w:p>
        </w:tc>
        <w:tc>
          <w:tcPr>
            <w:tcW w:w="5670" w:type="dxa"/>
            <w:noWrap/>
            <w:vAlign w:val="center"/>
            <w:hideMark/>
          </w:tcPr>
          <w:p w14:paraId="45A49527" w14:textId="3CCBB821" w:rsidR="00D90F0C" w:rsidRPr="00BA6449" w:rsidRDefault="00D90F0C" w:rsidP="000E4E9E">
            <w:pPr>
              <w:spacing w:after="0" w:line="240" w:lineRule="auto"/>
              <w:rPr>
                <w:rFonts w:asciiTheme="majorHAnsi" w:eastAsia="Times New Roman" w:hAnsiTheme="majorHAnsi" w:cstheme="majorHAnsi"/>
                <w:color w:val="000000"/>
                <w:lang w:val="en-US"/>
              </w:rPr>
            </w:pPr>
            <w:bookmarkStart w:id="22" w:name="OLE_LINK6"/>
            <w:r w:rsidRPr="00BA6449">
              <w:rPr>
                <w:rFonts w:asciiTheme="majorHAnsi" w:eastAsia="Times New Roman" w:hAnsiTheme="majorHAnsi" w:cstheme="majorHAnsi"/>
                <w:color w:val="000000"/>
                <w:lang w:val="en-US"/>
              </w:rPr>
              <w:t>Organize data to avoid repeating information</w:t>
            </w:r>
            <w:bookmarkEnd w:id="22"/>
          </w:p>
        </w:tc>
        <w:tc>
          <w:tcPr>
            <w:tcW w:w="1366" w:type="dxa"/>
            <w:vAlign w:val="center"/>
          </w:tcPr>
          <w:p w14:paraId="14519841" w14:textId="4BFB9E68" w:rsidR="00D90F0C" w:rsidRPr="00BA6449" w:rsidRDefault="00D90F0C" w:rsidP="000E4E9E">
            <w:pPr>
              <w:spacing w:after="0" w:line="240" w:lineRule="auto"/>
              <w:rPr>
                <w:rFonts w:asciiTheme="majorHAnsi" w:eastAsia="Times New Roman" w:hAnsiTheme="majorHAnsi" w:cstheme="majorHAnsi"/>
                <w:color w:val="000000"/>
                <w:lang w:val="en-US"/>
              </w:rPr>
            </w:pPr>
            <w:r>
              <w:rPr>
                <w:rFonts w:cs="Apis For Office"/>
                <w:color w:val="000000"/>
              </w:rPr>
              <w:t>L</w:t>
            </w:r>
          </w:p>
        </w:tc>
      </w:tr>
      <w:tr w:rsidR="00D90F0C" w:rsidRPr="00BA6449" w14:paraId="2647C49D" w14:textId="514358D2" w:rsidTr="003802B3">
        <w:trPr>
          <w:trHeight w:val="290"/>
        </w:trPr>
        <w:tc>
          <w:tcPr>
            <w:tcW w:w="1980" w:type="dxa"/>
            <w:noWrap/>
            <w:vAlign w:val="center"/>
            <w:hideMark/>
          </w:tcPr>
          <w:p w14:paraId="14D0CAA2" w14:textId="77777777" w:rsidR="00D90F0C" w:rsidRPr="00BA6449" w:rsidRDefault="00D90F0C" w:rsidP="000E4E9E">
            <w:pPr>
              <w:spacing w:after="0" w:line="240" w:lineRule="auto"/>
              <w:rPr>
                <w:rFonts w:asciiTheme="majorHAnsi" w:eastAsia="Times New Roman" w:hAnsiTheme="majorHAnsi" w:cstheme="majorHAnsi"/>
                <w:color w:val="000000"/>
                <w:lang w:val="en-US"/>
              </w:rPr>
            </w:pPr>
            <w:bookmarkStart w:id="23" w:name="_Hlk180416769"/>
            <w:r w:rsidRPr="00BA6449">
              <w:rPr>
                <w:rFonts w:asciiTheme="majorHAnsi" w:eastAsia="Times New Roman" w:hAnsiTheme="majorHAnsi" w:cstheme="majorHAnsi"/>
                <w:color w:val="000000"/>
                <w:lang w:val="en-US"/>
              </w:rPr>
              <w:t>Atomicity</w:t>
            </w:r>
          </w:p>
        </w:tc>
        <w:tc>
          <w:tcPr>
            <w:tcW w:w="5670" w:type="dxa"/>
            <w:noWrap/>
            <w:vAlign w:val="center"/>
            <w:hideMark/>
          </w:tcPr>
          <w:p w14:paraId="28FA52D0" w14:textId="6E63AACB"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Ensure each piece of information is simple and single</w:t>
            </w:r>
          </w:p>
        </w:tc>
        <w:tc>
          <w:tcPr>
            <w:tcW w:w="1366" w:type="dxa"/>
            <w:vAlign w:val="center"/>
          </w:tcPr>
          <w:p w14:paraId="1FB34051" w14:textId="0EF8C9EF" w:rsidR="00D90F0C" w:rsidRPr="00BA6449" w:rsidRDefault="00D90F0C" w:rsidP="000E4E9E">
            <w:pPr>
              <w:spacing w:after="0" w:line="240" w:lineRule="auto"/>
              <w:rPr>
                <w:rFonts w:asciiTheme="majorHAnsi" w:eastAsia="Times New Roman" w:hAnsiTheme="majorHAnsi" w:cstheme="majorHAnsi"/>
                <w:color w:val="000000"/>
                <w:lang w:val="en-US"/>
              </w:rPr>
            </w:pPr>
            <w:r>
              <w:rPr>
                <w:rFonts w:cs="Apis For Office"/>
                <w:color w:val="000000"/>
              </w:rPr>
              <w:t>C, L</w:t>
            </w:r>
          </w:p>
        </w:tc>
      </w:tr>
      <w:bookmarkEnd w:id="23"/>
      <w:tr w:rsidR="00D90F0C" w:rsidRPr="00BA6449" w14:paraId="1A94A36B" w14:textId="7BBD6BAE" w:rsidTr="003802B3">
        <w:trPr>
          <w:trHeight w:val="290"/>
        </w:trPr>
        <w:tc>
          <w:tcPr>
            <w:tcW w:w="1980" w:type="dxa"/>
            <w:noWrap/>
            <w:vAlign w:val="center"/>
            <w:hideMark/>
          </w:tcPr>
          <w:p w14:paraId="2A4E86B7" w14:textId="77777777"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Integrity</w:t>
            </w:r>
          </w:p>
        </w:tc>
        <w:tc>
          <w:tcPr>
            <w:tcW w:w="5670" w:type="dxa"/>
            <w:noWrap/>
            <w:vAlign w:val="center"/>
            <w:hideMark/>
          </w:tcPr>
          <w:p w14:paraId="2192DF7E" w14:textId="009C21AA"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Keep data accurate and consistent throughout</w:t>
            </w:r>
          </w:p>
        </w:tc>
        <w:tc>
          <w:tcPr>
            <w:tcW w:w="1366" w:type="dxa"/>
            <w:vAlign w:val="center"/>
          </w:tcPr>
          <w:p w14:paraId="2CD8E54D" w14:textId="79679A9B" w:rsidR="00D90F0C" w:rsidRPr="00BA6449" w:rsidRDefault="00D90F0C" w:rsidP="000E4E9E">
            <w:pPr>
              <w:spacing w:after="0" w:line="240" w:lineRule="auto"/>
              <w:rPr>
                <w:rFonts w:asciiTheme="majorHAnsi" w:eastAsia="Times New Roman" w:hAnsiTheme="majorHAnsi" w:cstheme="majorHAnsi"/>
                <w:color w:val="000000"/>
                <w:lang w:val="en-US"/>
              </w:rPr>
            </w:pPr>
            <w:r>
              <w:rPr>
                <w:rFonts w:cs="Apis For Office"/>
                <w:color w:val="000000"/>
              </w:rPr>
              <w:t>L, P</w:t>
            </w:r>
          </w:p>
        </w:tc>
      </w:tr>
      <w:tr w:rsidR="00D90F0C" w:rsidRPr="00BA6449" w14:paraId="5A30E310" w14:textId="37FFF430" w:rsidTr="003802B3">
        <w:trPr>
          <w:trHeight w:val="290"/>
        </w:trPr>
        <w:tc>
          <w:tcPr>
            <w:tcW w:w="1980" w:type="dxa"/>
            <w:noWrap/>
            <w:vAlign w:val="center"/>
            <w:hideMark/>
          </w:tcPr>
          <w:p w14:paraId="534DEDA7" w14:textId="77777777"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Data Redundancy</w:t>
            </w:r>
          </w:p>
        </w:tc>
        <w:tc>
          <w:tcPr>
            <w:tcW w:w="5670" w:type="dxa"/>
            <w:noWrap/>
            <w:vAlign w:val="center"/>
            <w:hideMark/>
          </w:tcPr>
          <w:p w14:paraId="6FA2F8D4" w14:textId="00C42A3D"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Check for and remove data redundancy</w:t>
            </w:r>
          </w:p>
        </w:tc>
        <w:tc>
          <w:tcPr>
            <w:tcW w:w="1366" w:type="dxa"/>
            <w:vAlign w:val="center"/>
          </w:tcPr>
          <w:p w14:paraId="7147A3A9" w14:textId="16A322C6" w:rsidR="00D90F0C" w:rsidRPr="00BA6449" w:rsidRDefault="00D90F0C" w:rsidP="000E4E9E">
            <w:pPr>
              <w:spacing w:after="0" w:line="240" w:lineRule="auto"/>
              <w:rPr>
                <w:rFonts w:asciiTheme="majorHAnsi" w:eastAsia="Times New Roman" w:hAnsiTheme="majorHAnsi" w:cstheme="majorHAnsi"/>
                <w:color w:val="000000"/>
                <w:lang w:val="en-US"/>
              </w:rPr>
            </w:pPr>
            <w:r>
              <w:rPr>
                <w:rFonts w:cs="Apis For Office"/>
                <w:color w:val="000000"/>
              </w:rPr>
              <w:t>L, P</w:t>
            </w:r>
          </w:p>
        </w:tc>
      </w:tr>
      <w:tr w:rsidR="00D90F0C" w:rsidRPr="00BA6449" w14:paraId="2AA42767" w14:textId="59D6706D" w:rsidTr="003802B3">
        <w:trPr>
          <w:trHeight w:val="290"/>
        </w:trPr>
        <w:tc>
          <w:tcPr>
            <w:tcW w:w="1980" w:type="dxa"/>
            <w:noWrap/>
            <w:vAlign w:val="center"/>
            <w:hideMark/>
          </w:tcPr>
          <w:p w14:paraId="2083B501" w14:textId="77777777"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Performance</w:t>
            </w:r>
          </w:p>
        </w:tc>
        <w:tc>
          <w:tcPr>
            <w:tcW w:w="5670" w:type="dxa"/>
            <w:noWrap/>
            <w:vAlign w:val="center"/>
            <w:hideMark/>
          </w:tcPr>
          <w:p w14:paraId="77C3B92F" w14:textId="00951179" w:rsidR="00D90F0C" w:rsidRPr="00BA6449" w:rsidRDefault="00D90F0C" w:rsidP="000E4E9E">
            <w:pPr>
              <w:spacing w:after="0" w:line="240" w:lineRule="auto"/>
              <w:rPr>
                <w:rFonts w:asciiTheme="majorHAnsi" w:eastAsia="Times New Roman" w:hAnsiTheme="majorHAnsi" w:cstheme="majorHAnsi"/>
                <w:color w:val="000000"/>
                <w:lang w:val="en-US"/>
              </w:rPr>
            </w:pPr>
            <w:bookmarkStart w:id="24" w:name="OLE_LINK10"/>
            <w:r w:rsidRPr="00BA6449">
              <w:rPr>
                <w:rFonts w:asciiTheme="majorHAnsi" w:eastAsia="Times New Roman" w:hAnsiTheme="majorHAnsi" w:cstheme="majorHAnsi"/>
                <w:color w:val="000000"/>
                <w:lang w:val="en-US"/>
              </w:rPr>
              <w:t>Make the system fast and efficient to use</w:t>
            </w:r>
            <w:bookmarkEnd w:id="24"/>
          </w:p>
        </w:tc>
        <w:tc>
          <w:tcPr>
            <w:tcW w:w="1366" w:type="dxa"/>
            <w:vAlign w:val="center"/>
          </w:tcPr>
          <w:p w14:paraId="12A3FC5D" w14:textId="0B79C027" w:rsidR="00D90F0C" w:rsidRPr="00BA6449" w:rsidRDefault="00D90F0C" w:rsidP="000E4E9E">
            <w:pPr>
              <w:spacing w:after="0" w:line="240" w:lineRule="auto"/>
              <w:rPr>
                <w:rFonts w:asciiTheme="majorHAnsi" w:eastAsia="Times New Roman" w:hAnsiTheme="majorHAnsi" w:cstheme="majorHAnsi"/>
                <w:color w:val="000000"/>
                <w:lang w:val="en-US"/>
              </w:rPr>
            </w:pPr>
            <w:r>
              <w:rPr>
                <w:rFonts w:cs="Apis For Office"/>
                <w:color w:val="000000"/>
              </w:rPr>
              <w:t>P</w:t>
            </w:r>
          </w:p>
        </w:tc>
      </w:tr>
      <w:tr w:rsidR="00D90F0C" w:rsidRPr="00BA6449" w14:paraId="736D5BB5" w14:textId="1C51070F" w:rsidTr="003802B3">
        <w:trPr>
          <w:trHeight w:val="290"/>
        </w:trPr>
        <w:tc>
          <w:tcPr>
            <w:tcW w:w="1980" w:type="dxa"/>
            <w:noWrap/>
            <w:vAlign w:val="center"/>
            <w:hideMark/>
          </w:tcPr>
          <w:p w14:paraId="76886079" w14:textId="77777777"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Scalability</w:t>
            </w:r>
          </w:p>
        </w:tc>
        <w:tc>
          <w:tcPr>
            <w:tcW w:w="5670" w:type="dxa"/>
            <w:noWrap/>
            <w:vAlign w:val="center"/>
            <w:hideMark/>
          </w:tcPr>
          <w:p w14:paraId="68E9FBCA" w14:textId="71CC0D7B"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Design to allow for future growth easily</w:t>
            </w:r>
          </w:p>
        </w:tc>
        <w:tc>
          <w:tcPr>
            <w:tcW w:w="1366" w:type="dxa"/>
            <w:vAlign w:val="center"/>
          </w:tcPr>
          <w:p w14:paraId="6B888591" w14:textId="58CD50D0" w:rsidR="00D90F0C" w:rsidRPr="00BA6449" w:rsidRDefault="00D90F0C" w:rsidP="000E4E9E">
            <w:pPr>
              <w:spacing w:after="0" w:line="240" w:lineRule="auto"/>
              <w:rPr>
                <w:rFonts w:asciiTheme="majorHAnsi" w:eastAsia="Times New Roman" w:hAnsiTheme="majorHAnsi" w:cstheme="majorHAnsi"/>
                <w:color w:val="000000"/>
                <w:lang w:val="en-US"/>
              </w:rPr>
            </w:pPr>
            <w:r>
              <w:rPr>
                <w:rFonts w:cs="Apis For Office"/>
                <w:color w:val="000000"/>
              </w:rPr>
              <w:t>P</w:t>
            </w:r>
          </w:p>
        </w:tc>
      </w:tr>
      <w:tr w:rsidR="00D90F0C" w:rsidRPr="00BA6449" w14:paraId="73156EF3" w14:textId="48F7CDFC" w:rsidTr="003802B3">
        <w:trPr>
          <w:trHeight w:val="290"/>
        </w:trPr>
        <w:tc>
          <w:tcPr>
            <w:tcW w:w="1980" w:type="dxa"/>
            <w:noWrap/>
            <w:vAlign w:val="center"/>
            <w:hideMark/>
          </w:tcPr>
          <w:p w14:paraId="45641B1A" w14:textId="77777777"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Validation</w:t>
            </w:r>
          </w:p>
        </w:tc>
        <w:tc>
          <w:tcPr>
            <w:tcW w:w="5670" w:type="dxa"/>
            <w:noWrap/>
            <w:vAlign w:val="center"/>
            <w:hideMark/>
          </w:tcPr>
          <w:p w14:paraId="2C708119" w14:textId="3C2E13ED"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Review and refine the model regularly with feedback</w:t>
            </w:r>
          </w:p>
        </w:tc>
        <w:tc>
          <w:tcPr>
            <w:tcW w:w="1366" w:type="dxa"/>
            <w:vAlign w:val="center"/>
          </w:tcPr>
          <w:p w14:paraId="65A627B1" w14:textId="57A221B0" w:rsidR="00D90F0C" w:rsidRPr="00BA6449" w:rsidRDefault="00D90F0C" w:rsidP="000E4E9E">
            <w:pPr>
              <w:spacing w:after="0" w:line="240" w:lineRule="auto"/>
              <w:rPr>
                <w:rFonts w:asciiTheme="majorHAnsi" w:eastAsia="Times New Roman" w:hAnsiTheme="majorHAnsi" w:cstheme="majorHAnsi"/>
                <w:color w:val="000000"/>
                <w:lang w:val="en-US"/>
              </w:rPr>
            </w:pPr>
            <w:r>
              <w:rPr>
                <w:rFonts w:cs="Apis For Office"/>
                <w:color w:val="000000"/>
              </w:rPr>
              <w:t>L, P</w:t>
            </w:r>
          </w:p>
        </w:tc>
      </w:tr>
      <w:tr w:rsidR="00D90F0C" w:rsidRPr="00BA6449" w14:paraId="6886A639" w14:textId="255E6260" w:rsidTr="003802B3">
        <w:trPr>
          <w:trHeight w:val="290"/>
        </w:trPr>
        <w:tc>
          <w:tcPr>
            <w:tcW w:w="1980" w:type="dxa"/>
            <w:noWrap/>
            <w:vAlign w:val="center"/>
            <w:hideMark/>
          </w:tcPr>
          <w:p w14:paraId="184E5C70" w14:textId="77777777"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Documentation</w:t>
            </w:r>
          </w:p>
        </w:tc>
        <w:tc>
          <w:tcPr>
            <w:tcW w:w="5670" w:type="dxa"/>
            <w:noWrap/>
            <w:vAlign w:val="center"/>
            <w:hideMark/>
          </w:tcPr>
          <w:p w14:paraId="113CE76B" w14:textId="32306A21"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Refer and capture recommended details for easy reference</w:t>
            </w:r>
          </w:p>
        </w:tc>
        <w:tc>
          <w:tcPr>
            <w:tcW w:w="1366" w:type="dxa"/>
            <w:vAlign w:val="center"/>
          </w:tcPr>
          <w:p w14:paraId="30F0C0C3" w14:textId="01F34CE2" w:rsidR="00D90F0C" w:rsidRPr="00BA6449" w:rsidRDefault="00D90F0C" w:rsidP="000E4E9E">
            <w:pPr>
              <w:spacing w:after="0" w:line="240" w:lineRule="auto"/>
              <w:rPr>
                <w:rFonts w:asciiTheme="majorHAnsi" w:eastAsia="Times New Roman" w:hAnsiTheme="majorHAnsi" w:cstheme="majorHAnsi"/>
                <w:color w:val="000000"/>
                <w:lang w:val="en-US"/>
              </w:rPr>
            </w:pPr>
            <w:r>
              <w:rPr>
                <w:rFonts w:cs="Apis For Office"/>
                <w:color w:val="000000"/>
              </w:rPr>
              <w:t>C, L, P</w:t>
            </w:r>
          </w:p>
        </w:tc>
      </w:tr>
      <w:tr w:rsidR="00D90F0C" w:rsidRPr="00BA6449" w14:paraId="7C6E554B" w14:textId="391D99C4" w:rsidTr="003802B3">
        <w:trPr>
          <w:trHeight w:val="290"/>
        </w:trPr>
        <w:tc>
          <w:tcPr>
            <w:tcW w:w="1980" w:type="dxa"/>
            <w:noWrap/>
            <w:vAlign w:val="center"/>
            <w:hideMark/>
          </w:tcPr>
          <w:p w14:paraId="10A3B4F2" w14:textId="77777777"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UML</w:t>
            </w:r>
          </w:p>
        </w:tc>
        <w:tc>
          <w:tcPr>
            <w:tcW w:w="5670" w:type="dxa"/>
            <w:noWrap/>
            <w:vAlign w:val="center"/>
            <w:hideMark/>
          </w:tcPr>
          <w:p w14:paraId="73617264" w14:textId="06644224"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Use UML as the visual model language</w:t>
            </w:r>
          </w:p>
        </w:tc>
        <w:tc>
          <w:tcPr>
            <w:tcW w:w="1366" w:type="dxa"/>
            <w:vAlign w:val="center"/>
          </w:tcPr>
          <w:p w14:paraId="3FA0BBFC" w14:textId="6DD93BD0" w:rsidR="00D90F0C" w:rsidRPr="00BA6449" w:rsidRDefault="00D90F0C" w:rsidP="000E4E9E">
            <w:pPr>
              <w:spacing w:after="0" w:line="240" w:lineRule="auto"/>
              <w:rPr>
                <w:rFonts w:asciiTheme="majorHAnsi" w:eastAsia="Times New Roman" w:hAnsiTheme="majorHAnsi" w:cstheme="majorHAnsi"/>
                <w:color w:val="000000"/>
                <w:lang w:val="en-US"/>
              </w:rPr>
            </w:pPr>
            <w:r>
              <w:rPr>
                <w:rFonts w:cs="Apis For Office"/>
                <w:color w:val="000000"/>
              </w:rPr>
              <w:t>L</w:t>
            </w:r>
          </w:p>
        </w:tc>
      </w:tr>
      <w:tr w:rsidR="00D90F0C" w:rsidRPr="00BA6449" w14:paraId="5E40B761" w14:textId="718358F2" w:rsidTr="003802B3">
        <w:trPr>
          <w:trHeight w:val="290"/>
        </w:trPr>
        <w:tc>
          <w:tcPr>
            <w:tcW w:w="1980" w:type="dxa"/>
            <w:noWrap/>
            <w:vAlign w:val="center"/>
            <w:hideMark/>
          </w:tcPr>
          <w:p w14:paraId="2FCB1EE6" w14:textId="77777777"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Coherence</w:t>
            </w:r>
          </w:p>
        </w:tc>
        <w:tc>
          <w:tcPr>
            <w:tcW w:w="5670" w:type="dxa"/>
            <w:noWrap/>
            <w:vAlign w:val="center"/>
            <w:hideMark/>
          </w:tcPr>
          <w:p w14:paraId="1E6D32C0" w14:textId="4EBF4430"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Document the link between models at different abstraction levels</w:t>
            </w:r>
          </w:p>
        </w:tc>
        <w:tc>
          <w:tcPr>
            <w:tcW w:w="1366" w:type="dxa"/>
            <w:vAlign w:val="center"/>
          </w:tcPr>
          <w:p w14:paraId="56F832C0" w14:textId="41D87FDE" w:rsidR="00D90F0C" w:rsidRPr="00BA6449" w:rsidRDefault="00D90F0C" w:rsidP="000E4E9E">
            <w:pPr>
              <w:spacing w:after="0" w:line="240" w:lineRule="auto"/>
              <w:rPr>
                <w:rFonts w:asciiTheme="majorHAnsi" w:eastAsia="Times New Roman" w:hAnsiTheme="majorHAnsi" w:cstheme="majorHAnsi"/>
                <w:color w:val="000000"/>
                <w:lang w:val="en-US"/>
              </w:rPr>
            </w:pPr>
            <w:r>
              <w:rPr>
                <w:rFonts w:cs="Apis For Office"/>
                <w:color w:val="000000"/>
              </w:rPr>
              <w:t>C</w:t>
            </w:r>
          </w:p>
        </w:tc>
      </w:tr>
      <w:tr w:rsidR="00D90F0C" w:rsidRPr="00BA6449" w14:paraId="64F4026D" w14:textId="2D0182A0" w:rsidTr="003802B3">
        <w:trPr>
          <w:trHeight w:val="290"/>
        </w:trPr>
        <w:tc>
          <w:tcPr>
            <w:tcW w:w="1980" w:type="dxa"/>
            <w:noWrap/>
            <w:vAlign w:val="center"/>
            <w:hideMark/>
          </w:tcPr>
          <w:p w14:paraId="73C7F6F3" w14:textId="77777777"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Reuse</w:t>
            </w:r>
          </w:p>
        </w:tc>
        <w:tc>
          <w:tcPr>
            <w:tcW w:w="5670" w:type="dxa"/>
            <w:noWrap/>
            <w:vAlign w:val="center"/>
            <w:hideMark/>
          </w:tcPr>
          <w:p w14:paraId="5959CC00" w14:textId="1AA7BE28"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Reuse existing models and model elements</w:t>
            </w:r>
          </w:p>
        </w:tc>
        <w:tc>
          <w:tcPr>
            <w:tcW w:w="1366" w:type="dxa"/>
            <w:vAlign w:val="center"/>
          </w:tcPr>
          <w:p w14:paraId="2DFCEC8C" w14:textId="29AE4862" w:rsidR="00D90F0C" w:rsidRPr="00BA6449" w:rsidRDefault="00D90F0C" w:rsidP="000E4E9E">
            <w:pPr>
              <w:spacing w:after="0" w:line="240" w:lineRule="auto"/>
              <w:rPr>
                <w:rFonts w:asciiTheme="majorHAnsi" w:eastAsia="Times New Roman" w:hAnsiTheme="majorHAnsi" w:cstheme="majorHAnsi"/>
                <w:color w:val="000000"/>
                <w:lang w:val="en-US"/>
              </w:rPr>
            </w:pPr>
            <w:r>
              <w:rPr>
                <w:rFonts w:cs="Apis For Office"/>
                <w:color w:val="000000"/>
              </w:rPr>
              <w:t>L</w:t>
            </w:r>
          </w:p>
        </w:tc>
      </w:tr>
      <w:tr w:rsidR="00D90F0C" w:rsidRPr="00BA6449" w14:paraId="454AA2DE" w14:textId="46A8BEFE" w:rsidTr="003802B3">
        <w:trPr>
          <w:trHeight w:val="290"/>
        </w:trPr>
        <w:tc>
          <w:tcPr>
            <w:tcW w:w="1980" w:type="dxa"/>
            <w:noWrap/>
            <w:vAlign w:val="center"/>
            <w:hideMark/>
          </w:tcPr>
          <w:p w14:paraId="000DF50E" w14:textId="77777777"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Industry Standards</w:t>
            </w:r>
          </w:p>
        </w:tc>
        <w:tc>
          <w:tcPr>
            <w:tcW w:w="5670" w:type="dxa"/>
            <w:noWrap/>
            <w:vAlign w:val="center"/>
            <w:hideMark/>
          </w:tcPr>
          <w:p w14:paraId="327ECB51" w14:textId="3036BA68"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Refer to industry standards where possible</w:t>
            </w:r>
          </w:p>
        </w:tc>
        <w:tc>
          <w:tcPr>
            <w:tcW w:w="1366" w:type="dxa"/>
            <w:vAlign w:val="center"/>
          </w:tcPr>
          <w:p w14:paraId="52B3DFC7" w14:textId="1E1B9E30" w:rsidR="00D90F0C" w:rsidRPr="00BA6449" w:rsidRDefault="00D90F0C" w:rsidP="000E4E9E">
            <w:pPr>
              <w:spacing w:after="0" w:line="240" w:lineRule="auto"/>
              <w:rPr>
                <w:rFonts w:asciiTheme="majorHAnsi" w:eastAsia="Times New Roman" w:hAnsiTheme="majorHAnsi" w:cstheme="majorHAnsi"/>
                <w:color w:val="000000"/>
                <w:lang w:val="en-US"/>
              </w:rPr>
            </w:pPr>
            <w:r>
              <w:rPr>
                <w:rFonts w:cs="Apis For Office"/>
                <w:color w:val="000000"/>
              </w:rPr>
              <w:t>C, L</w:t>
            </w:r>
          </w:p>
        </w:tc>
      </w:tr>
      <w:tr w:rsidR="00D90F0C" w:rsidRPr="00BA6449" w14:paraId="77C51C4A" w14:textId="7C3247F6" w:rsidTr="003802B3">
        <w:trPr>
          <w:trHeight w:val="290"/>
        </w:trPr>
        <w:tc>
          <w:tcPr>
            <w:tcW w:w="1980" w:type="dxa"/>
            <w:noWrap/>
            <w:vAlign w:val="center"/>
            <w:hideMark/>
          </w:tcPr>
          <w:p w14:paraId="5B56E7DA" w14:textId="77777777"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Syntactical Checks</w:t>
            </w:r>
          </w:p>
        </w:tc>
        <w:tc>
          <w:tcPr>
            <w:tcW w:w="5670" w:type="dxa"/>
            <w:noWrap/>
            <w:vAlign w:val="center"/>
            <w:hideMark/>
          </w:tcPr>
          <w:p w14:paraId="300981CB" w14:textId="3E99F243"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Ensure no redundant dependencies or spelling mistakes</w:t>
            </w:r>
          </w:p>
        </w:tc>
        <w:tc>
          <w:tcPr>
            <w:tcW w:w="1366" w:type="dxa"/>
            <w:vAlign w:val="center"/>
          </w:tcPr>
          <w:p w14:paraId="2FFF9B15" w14:textId="24904EF6" w:rsidR="00D90F0C" w:rsidRPr="00BA6449" w:rsidRDefault="00D90F0C" w:rsidP="000E4E9E">
            <w:pPr>
              <w:spacing w:after="0" w:line="240" w:lineRule="auto"/>
              <w:rPr>
                <w:rFonts w:asciiTheme="majorHAnsi" w:eastAsia="Times New Roman" w:hAnsiTheme="majorHAnsi" w:cstheme="majorHAnsi"/>
                <w:color w:val="000000"/>
                <w:lang w:val="en-US"/>
              </w:rPr>
            </w:pPr>
            <w:r>
              <w:rPr>
                <w:rFonts w:cs="Apis For Office"/>
                <w:color w:val="000000"/>
              </w:rPr>
              <w:t>L, P</w:t>
            </w:r>
          </w:p>
        </w:tc>
      </w:tr>
      <w:tr w:rsidR="00D90F0C" w:rsidRPr="00BA6449" w14:paraId="24A9873E" w14:textId="66D19BFE" w:rsidTr="003802B3">
        <w:trPr>
          <w:trHeight w:val="290"/>
        </w:trPr>
        <w:tc>
          <w:tcPr>
            <w:tcW w:w="1980" w:type="dxa"/>
            <w:noWrap/>
            <w:vAlign w:val="center"/>
            <w:hideMark/>
          </w:tcPr>
          <w:p w14:paraId="5FDB3107" w14:textId="77777777"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Sharing</w:t>
            </w:r>
          </w:p>
        </w:tc>
        <w:tc>
          <w:tcPr>
            <w:tcW w:w="5670" w:type="dxa"/>
            <w:noWrap/>
            <w:vAlign w:val="center"/>
            <w:hideMark/>
          </w:tcPr>
          <w:p w14:paraId="76F4B3FA" w14:textId="32EFBCF2" w:rsidR="00D90F0C" w:rsidRPr="00BA6449" w:rsidRDefault="00D90F0C" w:rsidP="000E4E9E">
            <w:pPr>
              <w:spacing w:after="0" w:line="240" w:lineRule="auto"/>
              <w:rPr>
                <w:rFonts w:asciiTheme="majorHAnsi" w:eastAsia="Times New Roman" w:hAnsiTheme="majorHAnsi" w:cstheme="majorHAnsi"/>
                <w:color w:val="000000"/>
                <w:lang w:val="en-US"/>
              </w:rPr>
            </w:pPr>
            <w:r w:rsidRPr="00BA6449">
              <w:rPr>
                <w:rFonts w:asciiTheme="majorHAnsi" w:eastAsia="Times New Roman" w:hAnsiTheme="majorHAnsi" w:cstheme="majorHAnsi"/>
                <w:color w:val="000000"/>
                <w:lang w:val="en-US"/>
              </w:rPr>
              <w:t>Make data models available for everyone</w:t>
            </w:r>
          </w:p>
        </w:tc>
        <w:tc>
          <w:tcPr>
            <w:tcW w:w="1366" w:type="dxa"/>
            <w:vAlign w:val="center"/>
          </w:tcPr>
          <w:p w14:paraId="125A4D6C" w14:textId="4F31FDB2" w:rsidR="00D90F0C" w:rsidRPr="00BA6449" w:rsidRDefault="00D90F0C" w:rsidP="000E4E9E">
            <w:pPr>
              <w:spacing w:after="0" w:line="240" w:lineRule="auto"/>
              <w:rPr>
                <w:rFonts w:asciiTheme="majorHAnsi" w:eastAsia="Times New Roman" w:hAnsiTheme="majorHAnsi" w:cstheme="majorHAnsi"/>
                <w:color w:val="000000"/>
                <w:lang w:val="en-US"/>
              </w:rPr>
            </w:pPr>
            <w:r>
              <w:rPr>
                <w:rFonts w:cs="Apis For Office"/>
                <w:color w:val="000000"/>
              </w:rPr>
              <w:t>P</w:t>
            </w:r>
          </w:p>
        </w:tc>
      </w:tr>
      <w:bookmarkEnd w:id="19"/>
      <w:bookmarkEnd w:id="20"/>
    </w:tbl>
    <w:p w14:paraId="59C71EB6" w14:textId="77777777" w:rsidR="00D92F29" w:rsidRDefault="00D92F29" w:rsidP="00622088"/>
    <w:p w14:paraId="3C82019E" w14:textId="36830078" w:rsidR="00613EB0" w:rsidRDefault="00613EB0" w:rsidP="00622088"/>
    <w:p w14:paraId="42CAFB54" w14:textId="7EAA8649" w:rsidR="003802B3" w:rsidRPr="00980C2D" w:rsidRDefault="003802B3" w:rsidP="00735DE6">
      <w:r w:rsidRPr="003802B3">
        <w:rPr>
          <w:rFonts w:cs="Apis For Office"/>
          <w:color w:val="000000"/>
          <w:vertAlign w:val="superscript"/>
        </w:rPr>
        <w:t>*</w:t>
      </w:r>
      <w:r w:rsidR="00735DE6" w:rsidRPr="00735DE6">
        <w:rPr>
          <w:rFonts w:cs="Apis For Office"/>
          <w:color w:val="000000"/>
        </w:rPr>
        <w:t>This column indicates which data modelling stage (</w:t>
      </w:r>
      <w:r w:rsidR="00735DE6" w:rsidRPr="00735DE6">
        <w:rPr>
          <w:rFonts w:cs="Apis For Office"/>
          <w:b/>
          <w:bCs/>
          <w:color w:val="000000"/>
        </w:rPr>
        <w:t>C</w:t>
      </w:r>
      <w:r w:rsidR="00735DE6" w:rsidRPr="00735DE6">
        <w:rPr>
          <w:rFonts w:cs="Apis For Office"/>
          <w:color w:val="000000"/>
        </w:rPr>
        <w:t xml:space="preserve">onceptual, </w:t>
      </w:r>
      <w:r w:rsidR="00735DE6" w:rsidRPr="00E46CC4">
        <w:rPr>
          <w:rFonts w:cs="Apis For Office"/>
          <w:b/>
          <w:bCs/>
          <w:color w:val="000000"/>
        </w:rPr>
        <w:t>L</w:t>
      </w:r>
      <w:r w:rsidR="00735DE6" w:rsidRPr="00735DE6">
        <w:rPr>
          <w:rFonts w:cs="Apis For Office"/>
          <w:color w:val="000000"/>
        </w:rPr>
        <w:t xml:space="preserve">ogical, or </w:t>
      </w:r>
      <w:r w:rsidR="00735DE6" w:rsidRPr="00E46CC4">
        <w:rPr>
          <w:rFonts w:cs="Apis For Office"/>
          <w:b/>
          <w:bCs/>
          <w:color w:val="000000"/>
        </w:rPr>
        <w:t>P</w:t>
      </w:r>
      <w:r w:rsidR="00735DE6" w:rsidRPr="00735DE6">
        <w:rPr>
          <w:rFonts w:cs="Apis For Office"/>
          <w:color w:val="000000"/>
        </w:rPr>
        <w:t>hysical) each best practice is most applicable to.</w:t>
      </w:r>
    </w:p>
    <w:p w14:paraId="57108F45" w14:textId="77777777" w:rsidR="007A39B4" w:rsidRDefault="007A39B4">
      <w:pPr>
        <w:spacing w:after="0"/>
        <w:rPr>
          <w:rFonts w:eastAsiaTheme="majorEastAsia" w:cstheme="majorBidi"/>
          <w:b/>
          <w:bCs/>
        </w:rPr>
      </w:pPr>
      <w:r>
        <w:br w:type="page"/>
      </w:r>
    </w:p>
    <w:p w14:paraId="361E6010" w14:textId="4E055DB1" w:rsidR="00E06165" w:rsidRPr="005C3214" w:rsidRDefault="0097644F" w:rsidP="005C3214">
      <w:pPr>
        <w:pStyle w:val="Heading3"/>
      </w:pPr>
      <w:bookmarkStart w:id="25" w:name="_Toc187947064"/>
      <w:r>
        <w:t xml:space="preserve">4.2.1 </w:t>
      </w:r>
      <w:r w:rsidR="00E06165" w:rsidRPr="005C3214">
        <w:t>Purpose</w:t>
      </w:r>
      <w:bookmarkEnd w:id="25"/>
    </w:p>
    <w:p w14:paraId="0A74B896" w14:textId="58C2B0A4" w:rsidR="00E06165" w:rsidRDefault="009E4C80" w:rsidP="00E06165">
      <w:pPr>
        <w:rPr>
          <w:i/>
          <w:iCs/>
          <w:lang w:val="en-US"/>
        </w:rPr>
      </w:pPr>
      <w:r w:rsidRPr="0053059F">
        <w:rPr>
          <w:i/>
          <w:iCs/>
        </w:rPr>
        <w:t>#</w:t>
      </w:r>
      <w:r w:rsidR="0053059F" w:rsidRPr="0053059F">
        <w:rPr>
          <w:rFonts w:asciiTheme="majorHAnsi" w:eastAsia="Times New Roman" w:hAnsiTheme="majorHAnsi" w:cstheme="majorHAnsi"/>
          <w:i/>
          <w:iCs/>
          <w:color w:val="000000"/>
          <w:lang w:val="en-US"/>
        </w:rPr>
        <w:t xml:space="preserve"> </w:t>
      </w:r>
      <w:r w:rsidR="0053059F" w:rsidRPr="0053059F">
        <w:rPr>
          <w:i/>
          <w:iCs/>
          <w:lang w:val="en-US"/>
        </w:rPr>
        <w:t>Define clear objectives and business requirements</w:t>
      </w:r>
    </w:p>
    <w:p w14:paraId="31054502" w14:textId="77777777" w:rsidR="00BA3001" w:rsidRDefault="007319EE" w:rsidP="00E06165">
      <w:bookmarkStart w:id="26" w:name="OLE_LINK23"/>
      <w:r w:rsidRPr="007319EE">
        <w:t>Clearly define the goals of the data model</w:t>
      </w:r>
      <w:r w:rsidR="00CB4D82">
        <w:t xml:space="preserve"> </w:t>
      </w:r>
      <w:bookmarkEnd w:id="26"/>
      <w:r w:rsidR="00991319" w:rsidRPr="00991319">
        <w:t>or the specific use case it aims to illustrate</w:t>
      </w:r>
      <w:r w:rsidRPr="007319EE">
        <w:t xml:space="preserve">. </w:t>
      </w:r>
    </w:p>
    <w:p w14:paraId="015AFEE2" w14:textId="585ADE0C" w:rsidR="0053059F" w:rsidRDefault="007319EE" w:rsidP="00E06165">
      <w:r w:rsidRPr="007319EE">
        <w:t>Understand what business problem the model aims to solve, what data it needs to capture, and how it will be used by various stakeholders. This foundational understanding guides the entire modelling process and ensures alignment with business objectives.</w:t>
      </w:r>
    </w:p>
    <w:p w14:paraId="65A1DA07" w14:textId="3A8CACAF" w:rsidR="007319EE" w:rsidRPr="007319EE" w:rsidRDefault="0097644F" w:rsidP="007319EE">
      <w:pPr>
        <w:pStyle w:val="Heading3"/>
      </w:pPr>
      <w:bookmarkStart w:id="27" w:name="_Toc187947065"/>
      <w:r>
        <w:t xml:space="preserve">4.2.2 </w:t>
      </w:r>
      <w:r w:rsidR="007319EE" w:rsidRPr="007319EE">
        <w:t>Ownership</w:t>
      </w:r>
      <w:bookmarkEnd w:id="27"/>
    </w:p>
    <w:p w14:paraId="5620B36A" w14:textId="3BA9C988" w:rsidR="007319EE" w:rsidRPr="007319EE" w:rsidRDefault="007319EE" w:rsidP="007319EE">
      <w:pPr>
        <w:rPr>
          <w:i/>
          <w:iCs/>
        </w:rPr>
      </w:pPr>
      <w:r w:rsidRPr="007319EE">
        <w:rPr>
          <w:i/>
          <w:iCs/>
        </w:rPr>
        <w:t xml:space="preserve"># State the ownership of the model </w:t>
      </w:r>
    </w:p>
    <w:p w14:paraId="3F8FD900" w14:textId="77777777" w:rsidR="007319EE" w:rsidRDefault="007319EE" w:rsidP="007319EE">
      <w:bookmarkStart w:id="28" w:name="OLE_LINK4"/>
      <w:r w:rsidRPr="007319EE">
        <w:t xml:space="preserve">Ownership of and responsibility for the model and its elements must be clear and evident. Ownership in this context should be understood as the responsibility to vouch for the content and the structure of the model, and the commitment to keep it up to date. This information can also be relevant for other users to determine whether a model can be applicable for their purpose. </w:t>
      </w:r>
    </w:p>
    <w:p w14:paraId="197D0A4C" w14:textId="02B51BEA" w:rsidR="003C2557" w:rsidRPr="003C2557" w:rsidRDefault="008161D4" w:rsidP="003C2557">
      <w:pPr>
        <w:pStyle w:val="Heading3"/>
      </w:pPr>
      <w:bookmarkStart w:id="29" w:name="_Toc187947066"/>
      <w:r>
        <w:t xml:space="preserve">4.2.3 </w:t>
      </w:r>
      <w:r w:rsidR="003C2557" w:rsidRPr="003C2557">
        <w:t>Business approval</w:t>
      </w:r>
      <w:bookmarkEnd w:id="29"/>
      <w:r w:rsidR="003C2557" w:rsidRPr="003C2557">
        <w:t xml:space="preserve"> </w:t>
      </w:r>
    </w:p>
    <w:p w14:paraId="6D00C166" w14:textId="77777777" w:rsidR="003C2557" w:rsidRPr="003C2557" w:rsidRDefault="003C2557" w:rsidP="003C2557">
      <w:pPr>
        <w:rPr>
          <w:i/>
          <w:iCs/>
        </w:rPr>
      </w:pPr>
      <w:r w:rsidRPr="003C2557">
        <w:rPr>
          <w:i/>
          <w:iCs/>
        </w:rPr>
        <w:t xml:space="preserve"># State the business approval status of the model </w:t>
      </w:r>
    </w:p>
    <w:p w14:paraId="5108644F" w14:textId="7A49ACD0" w:rsidR="003C2557" w:rsidRPr="003C2557" w:rsidRDefault="003C2557" w:rsidP="003C2557">
      <w:r w:rsidRPr="003C2557">
        <w:t>The model must be approved by a relevant forum. Depending on the type of data model this forum can be a selection of cross-business domain experts.</w:t>
      </w:r>
      <w:r w:rsidR="00C9255D">
        <w:t xml:space="preserve"> </w:t>
      </w:r>
      <w:r w:rsidR="00C9255D" w:rsidRPr="00C9255D">
        <w:t>This ensures that the model meets business requirements</w:t>
      </w:r>
      <w:r w:rsidR="00C22DDF">
        <w:t xml:space="preserve">, </w:t>
      </w:r>
      <w:r w:rsidR="00C9255D" w:rsidRPr="00C9255D">
        <w:t>has the support of those who will use it</w:t>
      </w:r>
      <w:r w:rsidR="00C22DDF">
        <w:t xml:space="preserve"> </w:t>
      </w:r>
      <w:r w:rsidR="00C22DDF" w:rsidRPr="00C22DDF">
        <w:t>and can help secure necessary resources for implementation.</w:t>
      </w:r>
    </w:p>
    <w:p w14:paraId="7A3CFCA9" w14:textId="2FCF5615" w:rsidR="00C22DDF" w:rsidRDefault="008161D4" w:rsidP="00EB5652">
      <w:pPr>
        <w:pStyle w:val="Heading3"/>
      </w:pPr>
      <w:bookmarkStart w:id="30" w:name="_Toc187947067"/>
      <w:r>
        <w:t xml:space="preserve">4.2.4 </w:t>
      </w:r>
      <w:r w:rsidR="00C22DDF">
        <w:t>Entiti</w:t>
      </w:r>
      <w:r w:rsidR="00EB5652">
        <w:t>es</w:t>
      </w:r>
      <w:bookmarkEnd w:id="30"/>
    </w:p>
    <w:p w14:paraId="5A4A6378" w14:textId="582C9A13" w:rsidR="00770112" w:rsidRPr="00113312" w:rsidRDefault="00770112" w:rsidP="00770112">
      <w:pPr>
        <w:rPr>
          <w:i/>
          <w:iCs/>
        </w:rPr>
      </w:pPr>
      <w:r w:rsidRPr="00113312">
        <w:rPr>
          <w:i/>
          <w:iCs/>
        </w:rPr>
        <w:t>#</w:t>
      </w:r>
      <w:r w:rsidR="00113312" w:rsidRPr="00113312">
        <w:rPr>
          <w:i/>
          <w:iCs/>
        </w:rPr>
        <w:t xml:space="preserve"> Identify important data items and their details</w:t>
      </w:r>
    </w:p>
    <w:p w14:paraId="20F4EDF7" w14:textId="4B881716" w:rsidR="00C46822" w:rsidRDefault="00770112" w:rsidP="007319EE">
      <w:r w:rsidRPr="00770112">
        <w:t>Entities represent key objects or concepts relevant to the business</w:t>
      </w:r>
      <w:r w:rsidR="00511833">
        <w:t xml:space="preserve">. </w:t>
      </w:r>
      <w:r w:rsidR="00511833" w:rsidRPr="00511833">
        <w:t>They are typically nouns and serve as the foundational components of the data model</w:t>
      </w:r>
      <w:r w:rsidR="00511833">
        <w:t>,</w:t>
      </w:r>
      <w:r w:rsidRPr="00770112">
        <w:t xml:space="preserve"> such as Drug</w:t>
      </w:r>
      <w:r w:rsidR="00113312">
        <w:t>s</w:t>
      </w:r>
      <w:r w:rsidRPr="00770112">
        <w:t xml:space="preserve">, Patients, Prescriptions, Manufacturing Plants, Suppliers, Sales Orders, </w:t>
      </w:r>
      <w:r w:rsidR="00C46822" w:rsidRPr="00C46822">
        <w:t>Clinical Trials</w:t>
      </w:r>
      <w:r w:rsidR="00C46822">
        <w:t>,</w:t>
      </w:r>
      <w:r w:rsidR="00C46822" w:rsidRPr="00C46822">
        <w:t xml:space="preserve"> </w:t>
      </w:r>
      <w:r w:rsidR="00C46822">
        <w:t>etc</w:t>
      </w:r>
      <w:r w:rsidRPr="00770112">
        <w:t xml:space="preserve">. </w:t>
      </w:r>
    </w:p>
    <w:p w14:paraId="5B11E74C" w14:textId="21468470" w:rsidR="00155550" w:rsidRDefault="00155550" w:rsidP="006F3AD4">
      <w:bookmarkStart w:id="31" w:name="OLE_LINK5"/>
      <w:r w:rsidRPr="00155550">
        <w:t>Each entity should be well-documented with its attributes (e.g., Drug ID, Patient ID) to provide clarity and facilitate effective data management and reporting.</w:t>
      </w:r>
      <w:r w:rsidR="009C0F58">
        <w:t xml:space="preserve"> </w:t>
      </w:r>
    </w:p>
    <w:p w14:paraId="1F0083D4" w14:textId="69AB0D67" w:rsidR="00EB5652" w:rsidRPr="007319EE" w:rsidRDefault="00770112" w:rsidP="007319EE">
      <w:r w:rsidRPr="00770112">
        <w:t xml:space="preserve">Each entity must have a primary key </w:t>
      </w:r>
      <w:r w:rsidR="00F85309">
        <w:t>or a</w:t>
      </w:r>
      <w:r w:rsidR="007E1B0E">
        <w:t>n</w:t>
      </w:r>
      <w:r w:rsidR="00F85309">
        <w:t xml:space="preserve"> </w:t>
      </w:r>
      <w:r w:rsidR="00115048">
        <w:t>identifier</w:t>
      </w:r>
      <w:r w:rsidR="00F85309">
        <w:t xml:space="preserve"> </w:t>
      </w:r>
      <w:r w:rsidRPr="00770112">
        <w:t xml:space="preserve">that uniquely identifies each record, and foreign keys </w:t>
      </w:r>
      <w:r w:rsidR="002A3886">
        <w:t>that</w:t>
      </w:r>
      <w:r w:rsidRPr="00770112">
        <w:t xml:space="preserve"> establish relationships between entities. Detailing the attributes of each entity is essential for clarity and effective data organization.</w:t>
      </w:r>
    </w:p>
    <w:p w14:paraId="22CF4D4B" w14:textId="373C66AA" w:rsidR="0013628D" w:rsidRPr="0013628D" w:rsidRDefault="008161D4" w:rsidP="0013628D">
      <w:pPr>
        <w:pStyle w:val="Heading3"/>
      </w:pPr>
      <w:bookmarkStart w:id="32" w:name="_Toc187947068"/>
      <w:bookmarkEnd w:id="28"/>
      <w:bookmarkEnd w:id="31"/>
      <w:r>
        <w:t xml:space="preserve">4.2.5 </w:t>
      </w:r>
      <w:r w:rsidR="0013628D" w:rsidRPr="0013628D">
        <w:t>Definitions</w:t>
      </w:r>
      <w:bookmarkEnd w:id="32"/>
    </w:p>
    <w:p w14:paraId="05D508BF" w14:textId="77777777" w:rsidR="0013628D" w:rsidRPr="0013628D" w:rsidRDefault="0013628D" w:rsidP="0013628D">
      <w:pPr>
        <w:rPr>
          <w:i/>
          <w:iCs/>
        </w:rPr>
      </w:pPr>
      <w:r w:rsidRPr="0013628D">
        <w:rPr>
          <w:i/>
          <w:iCs/>
        </w:rPr>
        <w:t xml:space="preserve"># Compose definitions of all the model elements </w:t>
      </w:r>
    </w:p>
    <w:p w14:paraId="58BD3A56" w14:textId="71CD87E4" w:rsidR="0013628D" w:rsidRPr="0013628D" w:rsidRDefault="0013628D" w:rsidP="0013628D">
      <w:r>
        <w:t xml:space="preserve">To ensure that models and elements within models are understood in the same way across </w:t>
      </w:r>
      <w:r w:rsidR="000C72AB">
        <w:t>the G</w:t>
      </w:r>
      <w:r w:rsidR="1DFEDBF3">
        <w:t>DAI</w:t>
      </w:r>
      <w:r w:rsidR="000C72AB">
        <w:t xml:space="preserve"> and within the organisation</w:t>
      </w:r>
      <w:r>
        <w:t xml:space="preserve">, it is necessary to explain the meaning in a short and unambiguous description. This is the basis for a broad application and for minimising misinterpretations. </w:t>
      </w:r>
    </w:p>
    <w:p w14:paraId="6E73E2DC" w14:textId="77777777" w:rsidR="0013628D" w:rsidRPr="0013628D" w:rsidRDefault="0013628D" w:rsidP="0013628D"/>
    <w:p w14:paraId="6ED30828" w14:textId="77777777" w:rsidR="0013628D" w:rsidRPr="0013628D" w:rsidRDefault="0013628D" w:rsidP="0013628D">
      <w:r w:rsidRPr="0013628D">
        <w:t xml:space="preserve">A definition should be written according to the following principles: </w:t>
      </w:r>
    </w:p>
    <w:p w14:paraId="30ECD8A6" w14:textId="77777777" w:rsidR="0013628D" w:rsidRPr="0013628D" w:rsidRDefault="0013628D" w:rsidP="0013628D">
      <w:bookmarkStart w:id="33" w:name="OLE_LINK11"/>
      <w:r w:rsidRPr="0013628D">
        <w:rPr>
          <w:b/>
          <w:bCs/>
        </w:rPr>
        <w:t>#1</w:t>
      </w:r>
      <w:r w:rsidRPr="0013628D">
        <w:t xml:space="preserve"> – </w:t>
      </w:r>
      <w:bookmarkEnd w:id="33"/>
      <w:r w:rsidRPr="0013628D">
        <w:t xml:space="preserve">Definitions must be concise; they should be as short as possible and as complex as necessary. Potential additional information can be added in notes. </w:t>
      </w:r>
    </w:p>
    <w:p w14:paraId="0940245C" w14:textId="77777777" w:rsidR="0013628D" w:rsidRPr="0013628D" w:rsidRDefault="0013628D" w:rsidP="0013628D">
      <w:r w:rsidRPr="0013628D">
        <w:rPr>
          <w:b/>
          <w:bCs/>
        </w:rPr>
        <w:t>#2</w:t>
      </w:r>
      <w:r w:rsidRPr="0013628D">
        <w:t xml:space="preserve"> – Definitions must be comprehensive; they should not be too narrow or too wide in their description of the term.</w:t>
      </w:r>
    </w:p>
    <w:p w14:paraId="7CBF9EE8" w14:textId="77777777" w:rsidR="0013628D" w:rsidRPr="0013628D" w:rsidRDefault="0013628D" w:rsidP="0013628D">
      <w:r w:rsidRPr="0013628D">
        <w:rPr>
          <w:b/>
          <w:bCs/>
        </w:rPr>
        <w:t>#3</w:t>
      </w:r>
      <w:r w:rsidRPr="0013628D">
        <w:t xml:space="preserve"> – Definitions must be interchangeable with the term; they should therefore be written in one phrase starting with a small letter and not ending with a punctuation.</w:t>
      </w:r>
    </w:p>
    <w:p w14:paraId="5E40210B" w14:textId="77777777" w:rsidR="0013628D" w:rsidRPr="0013628D" w:rsidRDefault="0013628D" w:rsidP="0013628D">
      <w:r w:rsidRPr="0013628D">
        <w:rPr>
          <w:b/>
          <w:bCs/>
        </w:rPr>
        <w:t>#4</w:t>
      </w:r>
      <w:r w:rsidRPr="0013628D">
        <w:t xml:space="preserve"> – Definitions must not be circular; meaning they cannot refer to other terms.</w:t>
      </w:r>
    </w:p>
    <w:p w14:paraId="5D407916" w14:textId="77777777" w:rsidR="0013628D" w:rsidRPr="0013628D" w:rsidRDefault="0013628D" w:rsidP="0013628D">
      <w:r w:rsidRPr="0013628D">
        <w:rPr>
          <w:b/>
          <w:bCs/>
        </w:rPr>
        <w:t>#5</w:t>
      </w:r>
      <w:r w:rsidRPr="0013628D">
        <w:t xml:space="preserve"> – Definitions must not be negative; they must describe what something </w:t>
      </w:r>
      <w:r w:rsidRPr="0013628D">
        <w:rPr>
          <w:i/>
          <w:iCs/>
        </w:rPr>
        <w:t>is</w:t>
      </w:r>
      <w:r w:rsidRPr="0013628D">
        <w:t xml:space="preserve">, and not what it </w:t>
      </w:r>
      <w:r w:rsidRPr="0013628D">
        <w:rPr>
          <w:i/>
          <w:iCs/>
        </w:rPr>
        <w:t>is not</w:t>
      </w:r>
      <w:r w:rsidRPr="0013628D">
        <w:t xml:space="preserve">. </w:t>
      </w:r>
    </w:p>
    <w:p w14:paraId="0D7235E2" w14:textId="77777777" w:rsidR="0013628D" w:rsidRPr="0013628D" w:rsidRDefault="0013628D" w:rsidP="0013628D"/>
    <w:p w14:paraId="7189E05D" w14:textId="77777777" w:rsidR="0013628D" w:rsidRPr="0013628D" w:rsidRDefault="0013628D" w:rsidP="0013628D">
      <w:r w:rsidRPr="0013628D">
        <w:t>Examples for definitions of a “wind power plant”:</w:t>
      </w:r>
    </w:p>
    <w:p w14:paraId="517131A4" w14:textId="77777777" w:rsidR="0013628D" w:rsidRPr="0013628D" w:rsidRDefault="0013628D" w:rsidP="0013628D">
      <w:r w:rsidRPr="0013628D">
        <w:rPr>
          <w:b/>
          <w:bCs/>
        </w:rPr>
        <w:t>Good</w:t>
      </w:r>
      <w:r w:rsidRPr="0013628D">
        <w:t>: power plant that converts wind energy to electricity (intentional definition with the superordinate concept “power plant” and the properties that differentiates a wind turbine relative to other power plants)</w:t>
      </w:r>
    </w:p>
    <w:p w14:paraId="7E8A431B" w14:textId="77777777" w:rsidR="0013628D" w:rsidRPr="0013628D" w:rsidRDefault="0013628D" w:rsidP="0013628D">
      <w:r w:rsidRPr="0013628D">
        <w:rPr>
          <w:b/>
          <w:bCs/>
        </w:rPr>
        <w:t>Poor</w:t>
      </w:r>
      <w:r w:rsidRPr="0013628D">
        <w:t>: Wind turbine (defined by a synonym – gives no further explanation)</w:t>
      </w:r>
    </w:p>
    <w:p w14:paraId="193D5D8B" w14:textId="77777777" w:rsidR="0013628D" w:rsidRPr="0013628D" w:rsidRDefault="0013628D" w:rsidP="0013628D">
      <w:r w:rsidRPr="0013628D">
        <w:rPr>
          <w:b/>
          <w:bCs/>
        </w:rPr>
        <w:t>Poor</w:t>
      </w:r>
      <w:r w:rsidRPr="0013628D">
        <w:t>: e.g., wind turbines, wind farms in rural areas (defined by listing of subordinate concepts)</w:t>
      </w:r>
    </w:p>
    <w:p w14:paraId="623A655A" w14:textId="77777777" w:rsidR="0013628D" w:rsidRPr="0013628D" w:rsidRDefault="0013628D" w:rsidP="0013628D">
      <w:r w:rsidRPr="0013628D">
        <w:rPr>
          <w:b/>
          <w:bCs/>
        </w:rPr>
        <w:t>Poor</w:t>
      </w:r>
      <w:r w:rsidRPr="0013628D">
        <w:t xml:space="preserve">: Power plants that do not convert chemical or electrical energy (defined by what it </w:t>
      </w:r>
      <w:r w:rsidRPr="0013628D">
        <w:rPr>
          <w:i/>
          <w:iCs/>
        </w:rPr>
        <w:t>is not</w:t>
      </w:r>
      <w:r w:rsidRPr="0013628D">
        <w:t>).</w:t>
      </w:r>
    </w:p>
    <w:p w14:paraId="18F46DC5" w14:textId="77777777" w:rsidR="0013628D" w:rsidRDefault="0013628D" w:rsidP="00E06165"/>
    <w:p w14:paraId="52DE968B" w14:textId="23AABD71" w:rsidR="000E2848" w:rsidRPr="000E2848" w:rsidRDefault="008161D4" w:rsidP="000E2848">
      <w:pPr>
        <w:pStyle w:val="Heading3"/>
      </w:pPr>
      <w:bookmarkStart w:id="34" w:name="_Toc187947069"/>
      <w:r>
        <w:t xml:space="preserve">4.2.6 </w:t>
      </w:r>
      <w:r w:rsidR="000E2848" w:rsidRPr="000E2848">
        <w:t>Naming</w:t>
      </w:r>
      <w:bookmarkEnd w:id="34"/>
      <w:r w:rsidR="000E2848" w:rsidRPr="000E2848">
        <w:t xml:space="preserve"> </w:t>
      </w:r>
    </w:p>
    <w:p w14:paraId="40423C38" w14:textId="77777777" w:rsidR="000E2848" w:rsidRPr="000E2848" w:rsidRDefault="000E2848" w:rsidP="000E2848">
      <w:pPr>
        <w:rPr>
          <w:i/>
          <w:iCs/>
        </w:rPr>
      </w:pPr>
      <w:r w:rsidRPr="000E2848">
        <w:rPr>
          <w:i/>
          <w:iCs/>
        </w:rPr>
        <w:t xml:space="preserve"># Refer and use recommended naming conventions </w:t>
      </w:r>
    </w:p>
    <w:p w14:paraId="480D157F" w14:textId="6F402FEA" w:rsidR="000E2848" w:rsidRDefault="004D69AF" w:rsidP="000E2848">
      <w:r w:rsidRPr="004D69AF">
        <w:t>Adopt consistent naming conventions</w:t>
      </w:r>
      <w:r>
        <w:t xml:space="preserve"> and </w:t>
      </w:r>
      <w:r w:rsidR="00687F42">
        <w:t>s</w:t>
      </w:r>
      <w:r w:rsidR="000E2848" w:rsidRPr="000E2848">
        <w:t>tate meaningful names for models and model elements. This facilitates dissemination, search, and use of the model by a wider user group.</w:t>
      </w:r>
    </w:p>
    <w:p w14:paraId="2740001D" w14:textId="0AAFA350" w:rsidR="00D32453" w:rsidRDefault="00D32453" w:rsidP="000E2848">
      <w:r w:rsidRPr="00D32453">
        <w:t>Naming conventions typically include rules for casing, singular vs. plural forms, and prefixes or suffixes that clarify the type of data represented.</w:t>
      </w:r>
      <w:r w:rsidR="00275B57">
        <w:t xml:space="preserve"> </w:t>
      </w:r>
      <w:r w:rsidR="00CA0483" w:rsidRPr="00CA0483">
        <w:rPr>
          <w:b/>
          <w:bCs/>
        </w:rPr>
        <w:t>CamelCase</w:t>
      </w:r>
      <w:r w:rsidR="00CA0483" w:rsidRPr="00CA0483">
        <w:t xml:space="preserve"> and </w:t>
      </w:r>
      <w:proofErr w:type="spellStart"/>
      <w:r w:rsidR="00CA0483" w:rsidRPr="00CA0483">
        <w:rPr>
          <w:b/>
          <w:bCs/>
        </w:rPr>
        <w:t>snake_case</w:t>
      </w:r>
      <w:proofErr w:type="spellEnd"/>
      <w:r w:rsidR="00CA0483" w:rsidRPr="00CA0483">
        <w:t xml:space="preserve"> are common naming conventions that can be used</w:t>
      </w:r>
      <w:r w:rsidR="00CA0483">
        <w:t>.</w:t>
      </w:r>
    </w:p>
    <w:p w14:paraId="33CC6945" w14:textId="2D2E9613" w:rsidR="00236AA2" w:rsidRDefault="004245C1" w:rsidP="004245C1">
      <w:pPr>
        <w:tabs>
          <w:tab w:val="left" w:pos="1640"/>
        </w:tabs>
      </w:pPr>
      <w:r>
        <w:t>E</w:t>
      </w:r>
      <w:r w:rsidRPr="004245C1">
        <w:t>xample</w:t>
      </w:r>
      <w:r>
        <w:t>:</w:t>
      </w:r>
      <w:r w:rsidR="00E81CFB">
        <w:t xml:space="preserve"> </w:t>
      </w:r>
      <w:r>
        <w:t>U</w:t>
      </w:r>
      <w:r w:rsidRPr="004245C1">
        <w:t>se clear prefixes like DRG_ for drug-related data or PAT_ for patient data.</w:t>
      </w:r>
    </w:p>
    <w:p w14:paraId="0FB70281" w14:textId="77777777" w:rsidR="008626FD" w:rsidRPr="000E2848" w:rsidRDefault="008626FD" w:rsidP="004245C1">
      <w:pPr>
        <w:tabs>
          <w:tab w:val="left" w:pos="1640"/>
        </w:tabs>
      </w:pPr>
    </w:p>
    <w:p w14:paraId="34307F31" w14:textId="54CF9D61" w:rsidR="00687F42" w:rsidRDefault="008161D4" w:rsidP="00A47D97">
      <w:pPr>
        <w:pStyle w:val="Heading3"/>
      </w:pPr>
      <w:bookmarkStart w:id="35" w:name="_Toc187947070"/>
      <w:r>
        <w:t xml:space="preserve">4.2.7 </w:t>
      </w:r>
      <w:r w:rsidR="00687F42">
        <w:t>Normalization</w:t>
      </w:r>
      <w:bookmarkEnd w:id="35"/>
    </w:p>
    <w:p w14:paraId="1544A961" w14:textId="1EEAA76C" w:rsidR="000E2848" w:rsidRPr="00495F18" w:rsidRDefault="00495F18" w:rsidP="00E06165">
      <w:pPr>
        <w:rPr>
          <w:i/>
          <w:iCs/>
        </w:rPr>
      </w:pPr>
      <w:r w:rsidRPr="00495F18">
        <w:rPr>
          <w:i/>
          <w:iCs/>
        </w:rPr>
        <w:t>#</w:t>
      </w:r>
      <w:r w:rsidRPr="00495F18">
        <w:rPr>
          <w:rFonts w:asciiTheme="majorHAnsi" w:eastAsia="Times New Roman" w:hAnsiTheme="majorHAnsi" w:cstheme="majorHAnsi"/>
          <w:i/>
          <w:iCs/>
          <w:color w:val="000000"/>
          <w:lang w:val="en-US"/>
        </w:rPr>
        <w:t xml:space="preserve"> </w:t>
      </w:r>
      <w:r w:rsidRPr="00495F18">
        <w:rPr>
          <w:i/>
          <w:iCs/>
          <w:lang w:val="en-US"/>
        </w:rPr>
        <w:t>Organize data to avoid repeating information</w:t>
      </w:r>
    </w:p>
    <w:p w14:paraId="0C519BA0" w14:textId="6A5CFF95" w:rsidR="00495F18" w:rsidRDefault="00F40A40" w:rsidP="00E06165">
      <w:r w:rsidRPr="00F40A40">
        <w:t>Normalization is the process of organizing the data in a database to reduce redundancy and improve data integrity</w:t>
      </w:r>
      <w:r w:rsidR="00495F18" w:rsidRPr="00495F18">
        <w:t>. This involves breaking down complex tables into simpler ones and defining relationships between them. The goal is to ensure that each piece of data is stored in only one place, which improves data integrity and reduces storage costs.</w:t>
      </w:r>
    </w:p>
    <w:p w14:paraId="7AC6E62B" w14:textId="63BAAB62" w:rsidR="00236AA2" w:rsidRDefault="00236AA2" w:rsidP="00E06165">
      <w:r w:rsidRPr="003C065D">
        <w:t>Example</w:t>
      </w:r>
      <w:r w:rsidRPr="00236AA2">
        <w:t>: In a normalized database, customer information would be separated into distinct tables (e.g., one for customer details and another for orders) to avoid repeating the same data.</w:t>
      </w:r>
    </w:p>
    <w:p w14:paraId="288F08A2" w14:textId="77777777" w:rsidR="0006327D" w:rsidRDefault="0006327D" w:rsidP="00E06165"/>
    <w:p w14:paraId="625F6524" w14:textId="59B64DBC" w:rsidR="0006327D" w:rsidRDefault="008161D4" w:rsidP="0006327D">
      <w:pPr>
        <w:pStyle w:val="Heading3"/>
      </w:pPr>
      <w:bookmarkStart w:id="36" w:name="_Toc187947071"/>
      <w:r>
        <w:t xml:space="preserve">4.2.8 </w:t>
      </w:r>
      <w:r w:rsidR="0006327D">
        <w:t>Atomicity</w:t>
      </w:r>
      <w:bookmarkEnd w:id="36"/>
    </w:p>
    <w:p w14:paraId="570DBF1B" w14:textId="334A58FD" w:rsidR="0006327D" w:rsidRPr="0006327D" w:rsidRDefault="0006327D" w:rsidP="0006327D">
      <w:pPr>
        <w:spacing w:after="0" w:line="240" w:lineRule="auto"/>
        <w:rPr>
          <w:rFonts w:asciiTheme="majorHAnsi" w:eastAsia="Times New Roman" w:hAnsiTheme="majorHAnsi" w:cstheme="majorHAnsi"/>
          <w:color w:val="000000"/>
          <w:lang w:val="en-US"/>
        </w:rPr>
      </w:pPr>
      <w:r w:rsidRPr="00D87539">
        <w:rPr>
          <w:i/>
          <w:iCs/>
        </w:rPr>
        <w:t>#</w:t>
      </w:r>
      <w:r>
        <w:t xml:space="preserve"> </w:t>
      </w:r>
      <w:r w:rsidRPr="0006327D">
        <w:rPr>
          <w:rFonts w:asciiTheme="majorHAnsi" w:eastAsia="Times New Roman" w:hAnsiTheme="majorHAnsi" w:cstheme="majorHAnsi"/>
          <w:i/>
          <w:iCs/>
          <w:color w:val="000000"/>
          <w:lang w:val="en-US"/>
        </w:rPr>
        <w:t>Ensure each piece of information is simple and single</w:t>
      </w:r>
    </w:p>
    <w:p w14:paraId="57B620BE" w14:textId="3DC848AB" w:rsidR="004C21EC" w:rsidRDefault="0006327D" w:rsidP="0006327D">
      <w:r>
        <w:t xml:space="preserve">Ensure that each attribute in the data model </w:t>
      </w:r>
      <w:r w:rsidR="00C54486" w:rsidRPr="00C54486">
        <w:t>is atomic, meaning it stores a single, indivisible value</w:t>
      </w:r>
      <w:r>
        <w:t xml:space="preserve">. This principle prevents ambiguity and complexity. </w:t>
      </w:r>
    </w:p>
    <w:p w14:paraId="60E47F23" w14:textId="01CFB3CD" w:rsidR="0006327D" w:rsidRDefault="00A138EC" w:rsidP="0006327D">
      <w:r>
        <w:t>Example: R</w:t>
      </w:r>
      <w:r w:rsidR="0006327D">
        <w:t xml:space="preserve">ather than having a field for </w:t>
      </w:r>
      <w:r w:rsidR="001E7F87">
        <w:t xml:space="preserve">"full name," separate it into "first name" and "last name." </w:t>
      </w:r>
      <w:r w:rsidR="007E4698">
        <w:t>Similarly,</w:t>
      </w:r>
      <w:r w:rsidR="00135B49">
        <w:t xml:space="preserve"> break</w:t>
      </w:r>
      <w:r w:rsidR="007E4698">
        <w:t xml:space="preserve"> </w:t>
      </w:r>
      <w:r w:rsidR="0025518B">
        <w:t>“</w:t>
      </w:r>
      <w:r>
        <w:t>f</w:t>
      </w:r>
      <w:r w:rsidRPr="00A138EC">
        <w:t>ull address</w:t>
      </w:r>
      <w:r w:rsidR="0025518B">
        <w:t>”</w:t>
      </w:r>
      <w:r w:rsidRPr="00A138EC">
        <w:t xml:space="preserve"> into </w:t>
      </w:r>
      <w:r w:rsidR="001E7F87">
        <w:t>“</w:t>
      </w:r>
      <w:r w:rsidR="001E7F87" w:rsidRPr="00135B49">
        <w:t>street</w:t>
      </w:r>
      <w:r w:rsidR="001E7F87">
        <w:t>”</w:t>
      </w:r>
      <w:r w:rsidR="001E7F87" w:rsidRPr="00135B49">
        <w:t xml:space="preserve">, </w:t>
      </w:r>
      <w:r w:rsidR="001E7F87">
        <w:t>“</w:t>
      </w:r>
      <w:r w:rsidR="001E7F87" w:rsidRPr="00135B49">
        <w:t>city</w:t>
      </w:r>
      <w:r w:rsidR="001E7F87">
        <w:t>”</w:t>
      </w:r>
      <w:r w:rsidR="001E7F87" w:rsidRPr="00135B49">
        <w:t xml:space="preserve">, </w:t>
      </w:r>
      <w:r w:rsidR="001E7F87">
        <w:t>“</w:t>
      </w:r>
      <w:r w:rsidR="001E7F87" w:rsidRPr="00135B49">
        <w:t>state</w:t>
      </w:r>
      <w:r w:rsidR="001E7F87">
        <w:t>”</w:t>
      </w:r>
      <w:r w:rsidR="001E7F87" w:rsidRPr="00135B49">
        <w:t xml:space="preserve">, and </w:t>
      </w:r>
      <w:r w:rsidR="001E7F87">
        <w:t>“</w:t>
      </w:r>
      <w:r w:rsidR="001E7F87" w:rsidRPr="00135B49">
        <w:t>postal code</w:t>
      </w:r>
      <w:r w:rsidR="0025518B">
        <w:t>”</w:t>
      </w:r>
      <w:r w:rsidR="00913351">
        <w:t xml:space="preserve"> for </w:t>
      </w:r>
      <w:r w:rsidR="0006327D">
        <w:t>enhance</w:t>
      </w:r>
      <w:r w:rsidR="00913351">
        <w:t>d</w:t>
      </w:r>
      <w:r w:rsidR="0006327D">
        <w:t xml:space="preserve"> clarity and easier data manipulation.</w:t>
      </w:r>
    </w:p>
    <w:p w14:paraId="4D4F41C4" w14:textId="77777777" w:rsidR="009B35AD" w:rsidRDefault="009B35AD" w:rsidP="0006327D"/>
    <w:p w14:paraId="08E0EE98" w14:textId="54A59019" w:rsidR="009B35AD" w:rsidRDefault="008161D4" w:rsidP="009B35AD">
      <w:pPr>
        <w:pStyle w:val="Heading3"/>
      </w:pPr>
      <w:bookmarkStart w:id="37" w:name="_Toc187947072"/>
      <w:r>
        <w:t xml:space="preserve">4.2.9 </w:t>
      </w:r>
      <w:r w:rsidR="009B35AD">
        <w:t>Integrity</w:t>
      </w:r>
      <w:bookmarkEnd w:id="37"/>
    </w:p>
    <w:p w14:paraId="32305D43" w14:textId="77777777" w:rsidR="00CA384C" w:rsidRDefault="00D87539" w:rsidP="00CA384C">
      <w:pPr>
        <w:rPr>
          <w:i/>
          <w:iCs/>
        </w:rPr>
      </w:pPr>
      <w:r w:rsidRPr="00D87539">
        <w:rPr>
          <w:i/>
          <w:iCs/>
        </w:rPr>
        <w:t># Keep data accurate and consistent throughout</w:t>
      </w:r>
    </w:p>
    <w:p w14:paraId="12A64339" w14:textId="78087DEC" w:rsidR="002875C0" w:rsidRDefault="007A6BEE" w:rsidP="00CA384C">
      <w:r w:rsidRPr="007A6BEE">
        <w:t>Maintain data accuracy and consistency throughout the model</w:t>
      </w:r>
      <w:r w:rsidR="00AA081E">
        <w:t xml:space="preserve"> by </w:t>
      </w:r>
      <w:r w:rsidRPr="007A6BEE">
        <w:t>defining primary keys (unique identifiers for records) and foreign keys (links between tables) to enforce relationships and constraints.</w:t>
      </w:r>
      <w:r w:rsidR="002875C0">
        <w:t xml:space="preserve"> </w:t>
      </w:r>
    </w:p>
    <w:p w14:paraId="12F04944" w14:textId="77777777" w:rsidR="006508F6" w:rsidRDefault="002875C0" w:rsidP="00CA384C">
      <w:r>
        <w:t xml:space="preserve">Define </w:t>
      </w:r>
      <w:r w:rsidRPr="009C0F58">
        <w:rPr>
          <w:lang w:val="en-IN"/>
        </w:rPr>
        <w:t>directionality in relationships between entities (e.g., one-to-many or many-to-one</w:t>
      </w:r>
      <w:r>
        <w:rPr>
          <w:lang w:val="en-IN"/>
        </w:rPr>
        <w:t>)</w:t>
      </w:r>
      <w:r w:rsidRPr="009C0F58">
        <w:rPr>
          <w:lang w:val="en-IN"/>
        </w:rPr>
        <w:t xml:space="preserve"> to accurately model real-world connections and maintain referential integrity across tables.</w:t>
      </w:r>
      <w:r w:rsidR="007A6BEE" w:rsidRPr="007A6BEE">
        <w:t xml:space="preserve"> </w:t>
      </w:r>
    </w:p>
    <w:p w14:paraId="6DCF1342" w14:textId="41C68D8A" w:rsidR="00DD010B" w:rsidRDefault="00FF7855" w:rsidP="00DD010B">
      <w:r>
        <w:t>Specify a</w:t>
      </w:r>
      <w:r w:rsidR="00DD010B" w:rsidRPr="00DD010B">
        <w:t>ttribute-level nullability requirements to ensure that essential fields are not left blank, which supports model integrity by avoiding incomplete records.</w:t>
      </w:r>
    </w:p>
    <w:p w14:paraId="142FF2A2" w14:textId="08A73D88" w:rsidR="007A6BEE" w:rsidRDefault="007A6BEE" w:rsidP="00CA384C">
      <w:r w:rsidRPr="007A6BEE">
        <w:t>Implementing integrity checks helps ensure that invalid data cannot enter the system.</w:t>
      </w:r>
    </w:p>
    <w:p w14:paraId="0FA8754B" w14:textId="77777777" w:rsidR="008B6724" w:rsidRPr="008B6724" w:rsidRDefault="004B04F4" w:rsidP="008B6724">
      <w:pPr>
        <w:rPr>
          <w:b/>
          <w:bCs/>
          <w:lang w:val="en-IN"/>
        </w:rPr>
      </w:pPr>
      <w:r>
        <w:t xml:space="preserve">Example: </w:t>
      </w:r>
      <w:r w:rsidR="008B6724" w:rsidRPr="008B6724">
        <w:rPr>
          <w:lang w:val="en-IN"/>
        </w:rPr>
        <w:t>A “Prescription” entity must have a valid, non-null “Patient ID” linked to the “Patient” entity. This enforces a one-to-many relationship, where each prescription belongs to only one patient, ensuring accurate patient-prescription relationships.</w:t>
      </w:r>
    </w:p>
    <w:p w14:paraId="2E40E5B2" w14:textId="4CA86F06" w:rsidR="00AB1E3F" w:rsidRDefault="00AB1E3F" w:rsidP="00CA384C"/>
    <w:p w14:paraId="58C29C3E" w14:textId="77777777" w:rsidR="00CB269E" w:rsidRDefault="00CB269E" w:rsidP="00CA384C"/>
    <w:p w14:paraId="7E28896F" w14:textId="7FFF121A" w:rsidR="00CB269E" w:rsidRDefault="008161D4" w:rsidP="00CB269E">
      <w:pPr>
        <w:pStyle w:val="Heading3"/>
      </w:pPr>
      <w:bookmarkStart w:id="38" w:name="_Toc187947073"/>
      <w:r>
        <w:t xml:space="preserve">4.2.10 </w:t>
      </w:r>
      <w:r w:rsidR="00CB269E">
        <w:t>Data Redundancy</w:t>
      </w:r>
      <w:bookmarkEnd w:id="38"/>
    </w:p>
    <w:p w14:paraId="2CC80CE2" w14:textId="19A98AE9" w:rsidR="00CB269E" w:rsidRPr="00CB269E" w:rsidRDefault="00CB269E" w:rsidP="00CB269E">
      <w:pPr>
        <w:spacing w:after="0" w:line="240" w:lineRule="auto"/>
        <w:rPr>
          <w:rFonts w:asciiTheme="majorHAnsi" w:eastAsia="Times New Roman" w:hAnsiTheme="majorHAnsi" w:cstheme="majorHAnsi"/>
          <w:i/>
          <w:iCs/>
          <w:color w:val="000000"/>
          <w:lang w:val="en-US"/>
        </w:rPr>
      </w:pPr>
      <w:r w:rsidRPr="00CB269E">
        <w:rPr>
          <w:i/>
          <w:iCs/>
        </w:rPr>
        <w:t xml:space="preserve"># </w:t>
      </w:r>
      <w:r w:rsidRPr="00CB269E">
        <w:rPr>
          <w:rFonts w:asciiTheme="majorHAnsi" w:eastAsia="Times New Roman" w:hAnsiTheme="majorHAnsi" w:cstheme="majorHAnsi"/>
          <w:i/>
          <w:iCs/>
          <w:color w:val="000000"/>
          <w:lang w:val="en-US"/>
        </w:rPr>
        <w:t>Check for and remove data redundancy</w:t>
      </w:r>
    </w:p>
    <w:p w14:paraId="71C1A69C" w14:textId="77777777" w:rsidR="0003566C" w:rsidRDefault="00704A46" w:rsidP="00704A46">
      <w:r w:rsidRPr="00704A46">
        <w:t xml:space="preserve">Data Redundancy </w:t>
      </w:r>
      <w:r w:rsidR="00A60114" w:rsidRPr="00A60114">
        <w:t>specifically addresses the presence of duplicate data in the database</w:t>
      </w:r>
      <w:r w:rsidRPr="00704A46">
        <w:t xml:space="preserve"> after normalization has been applied. </w:t>
      </w:r>
    </w:p>
    <w:p w14:paraId="18D60F9B" w14:textId="14829CAF" w:rsidR="00704A46" w:rsidRDefault="00704A46" w:rsidP="00704A46">
      <w:r w:rsidRPr="00704A46">
        <w:t>Normalization is more about structuring the data correctly, whereas data redundancy focuses on ensuring that there are no duplicates left in the model.</w:t>
      </w:r>
      <w:r>
        <w:t xml:space="preserve"> The goal is to ensure that each piece of information is stored only once, which minimizes the chances of errors and inconsistencies.</w:t>
      </w:r>
    </w:p>
    <w:p w14:paraId="1127AA6C" w14:textId="77777777" w:rsidR="00803BFE" w:rsidRDefault="00704A46" w:rsidP="00704A46">
      <w:r>
        <w:t xml:space="preserve">Example: </w:t>
      </w:r>
      <w:r w:rsidR="00803BFE" w:rsidRPr="00803BFE">
        <w:t>After normalizing the database, if a customer's address is still stored in both the customer and order tables (and it's the same), that would be an example of data redundancy that needs to be addressed.</w:t>
      </w:r>
    </w:p>
    <w:p w14:paraId="58E4239D" w14:textId="651C7E57" w:rsidR="00CA384C" w:rsidRDefault="00704A46" w:rsidP="00704A46">
      <w:r>
        <w:t>In a normalized database, customer information would be separated into distinct tables</w:t>
      </w:r>
      <w:r w:rsidR="00135D88">
        <w:t xml:space="preserve">, </w:t>
      </w:r>
      <w:r>
        <w:t>one for customer details and another for orders</w:t>
      </w:r>
      <w:r w:rsidR="00135D88">
        <w:t xml:space="preserve">, </w:t>
      </w:r>
      <w:r>
        <w:t>to avoid repeating the same data.</w:t>
      </w:r>
    </w:p>
    <w:p w14:paraId="5CBDC80E" w14:textId="77777777" w:rsidR="00732B13" w:rsidRDefault="00732B13" w:rsidP="00704A46"/>
    <w:p w14:paraId="738ED470" w14:textId="121B577B" w:rsidR="00732B13" w:rsidRPr="00732B13" w:rsidRDefault="008161D4" w:rsidP="00DF1F05">
      <w:pPr>
        <w:pStyle w:val="Heading3"/>
      </w:pPr>
      <w:bookmarkStart w:id="39" w:name="_Toc187947074"/>
      <w:r>
        <w:t xml:space="preserve">4.2.11 </w:t>
      </w:r>
      <w:r w:rsidR="00732B13" w:rsidRPr="00DF1F05">
        <w:t>Performance</w:t>
      </w:r>
      <w:bookmarkEnd w:id="39"/>
    </w:p>
    <w:p w14:paraId="4978B9C8" w14:textId="3308A967" w:rsidR="00732B13" w:rsidRDefault="00732B13" w:rsidP="00732B13">
      <w:pPr>
        <w:rPr>
          <w:rFonts w:asciiTheme="majorHAnsi" w:eastAsia="Times New Roman" w:hAnsiTheme="majorHAnsi" w:cstheme="majorHAnsi"/>
          <w:i/>
          <w:iCs/>
          <w:color w:val="000000"/>
          <w:lang w:val="en-US"/>
        </w:rPr>
      </w:pPr>
      <w:r w:rsidRPr="00732B13">
        <w:rPr>
          <w:i/>
          <w:iCs/>
        </w:rPr>
        <w:t xml:space="preserve"># </w:t>
      </w:r>
      <w:r w:rsidR="0025138C" w:rsidRPr="0025138C">
        <w:rPr>
          <w:rFonts w:asciiTheme="majorHAnsi" w:eastAsia="Times New Roman" w:hAnsiTheme="majorHAnsi" w:cstheme="majorHAnsi"/>
          <w:i/>
          <w:iCs/>
          <w:color w:val="000000"/>
          <w:lang w:val="en-US"/>
        </w:rPr>
        <w:t>Make the system fast and efficient to use</w:t>
      </w:r>
    </w:p>
    <w:p w14:paraId="602539D8" w14:textId="4B891A50" w:rsidR="00C66CFF" w:rsidRPr="00732B13" w:rsidRDefault="00C66CFF" w:rsidP="00732B13">
      <w:r w:rsidRPr="00C66CFF">
        <w:t>Design the model with performance in mind. This includes optimizing query efficiency through indexing, minimizing complex joins, and considering the balance between normalization and denormalization based on usage patterns. A well-performing model ensures faster data retrieval and a better user experience.</w:t>
      </w:r>
    </w:p>
    <w:p w14:paraId="49192927" w14:textId="77777777" w:rsidR="00732B13" w:rsidRDefault="00732B13" w:rsidP="00704A46"/>
    <w:p w14:paraId="4E357982" w14:textId="7E371555" w:rsidR="00DF1F05" w:rsidRDefault="00DF1F05" w:rsidP="00704A46">
      <w:r>
        <w:t>Here are some key points to keep in mind:</w:t>
      </w:r>
    </w:p>
    <w:p w14:paraId="226E0A8B" w14:textId="77777777" w:rsidR="00DF1F05" w:rsidRDefault="00DF1F05" w:rsidP="00704A46"/>
    <w:p w14:paraId="5ADF02D3" w14:textId="7A919CCA" w:rsidR="00DF1F05" w:rsidRDefault="00DF1F05" w:rsidP="00DF1F05">
      <w:r w:rsidRPr="00DF1F05">
        <w:rPr>
          <w:b/>
          <w:bCs/>
        </w:rPr>
        <w:t>#1</w:t>
      </w:r>
      <w:r w:rsidRPr="00DF1F05">
        <w:t xml:space="preserve"> – </w:t>
      </w:r>
      <w:r w:rsidRPr="00FF1EB7">
        <w:rPr>
          <w:b/>
          <w:bCs/>
        </w:rPr>
        <w:t>Choose Key Fields Wisely</w:t>
      </w:r>
      <w:r>
        <w:t>: Ensure that fields like primary keys (e.g., Prescription ID, Drug ID) are unique and well-structured to support fast lookups and data retrieval.</w:t>
      </w:r>
    </w:p>
    <w:p w14:paraId="10EBCEF7" w14:textId="01AC33A1" w:rsidR="00DF1F05" w:rsidRDefault="00DF1F05" w:rsidP="00DF1F05">
      <w:r w:rsidRPr="00DF1F05">
        <w:rPr>
          <w:b/>
          <w:bCs/>
        </w:rPr>
        <w:t>#</w:t>
      </w:r>
      <w:r>
        <w:rPr>
          <w:b/>
          <w:bCs/>
        </w:rPr>
        <w:t>2</w:t>
      </w:r>
      <w:r w:rsidRPr="00DF1F05">
        <w:t xml:space="preserve"> – </w:t>
      </w:r>
      <w:r w:rsidRPr="00FF1EB7">
        <w:rPr>
          <w:b/>
          <w:bCs/>
        </w:rPr>
        <w:t>Minimize Redundancy</w:t>
      </w:r>
      <w:r>
        <w:t>: Design the model to avoid duplicate data across tables, which helps reduce storage space and keeps the system running efficiently.</w:t>
      </w:r>
    </w:p>
    <w:p w14:paraId="6F49BEC5" w14:textId="3CC53073" w:rsidR="00DF1F05" w:rsidRDefault="00DF1F05" w:rsidP="00DF1F05">
      <w:r w:rsidRPr="00DF1F05">
        <w:rPr>
          <w:b/>
          <w:bCs/>
        </w:rPr>
        <w:t>#</w:t>
      </w:r>
      <w:r>
        <w:rPr>
          <w:b/>
          <w:bCs/>
        </w:rPr>
        <w:t>3</w:t>
      </w:r>
      <w:r w:rsidRPr="00DF1F05">
        <w:t xml:space="preserve"> – </w:t>
      </w:r>
      <w:r w:rsidRPr="00FF1EB7">
        <w:rPr>
          <w:b/>
          <w:bCs/>
        </w:rPr>
        <w:t>Index Important Fields</w:t>
      </w:r>
      <w:r>
        <w:t>: Plan for indexing key fields that are frequently searched (e.g., Patient Name, Drug Name), allowing the database to retrieve information quickly.</w:t>
      </w:r>
    </w:p>
    <w:p w14:paraId="59CC8140" w14:textId="6734FD21" w:rsidR="00DF1F05" w:rsidRDefault="00DF1F05" w:rsidP="00DF1F05">
      <w:r w:rsidRPr="00DF1F05">
        <w:rPr>
          <w:b/>
          <w:bCs/>
        </w:rPr>
        <w:t>#</w:t>
      </w:r>
      <w:r>
        <w:rPr>
          <w:b/>
          <w:bCs/>
        </w:rPr>
        <w:t>4</w:t>
      </w:r>
      <w:r w:rsidRPr="00DF1F05">
        <w:t xml:space="preserve"> – </w:t>
      </w:r>
      <w:r w:rsidRPr="00FF1EB7">
        <w:rPr>
          <w:b/>
          <w:bCs/>
        </w:rPr>
        <w:t>Use Appropriate Data Types</w:t>
      </w:r>
      <w:r>
        <w:t>: Assign the correct data types (e.g., numbers, text, dates) to fields to ensure efficient storage and fast access.</w:t>
      </w:r>
    </w:p>
    <w:p w14:paraId="01DA24E5" w14:textId="05359ACF" w:rsidR="00DF1F05" w:rsidRDefault="00DF1F05" w:rsidP="00DF1F05">
      <w:r w:rsidRPr="00DF1F05">
        <w:rPr>
          <w:b/>
          <w:bCs/>
        </w:rPr>
        <w:t>#</w:t>
      </w:r>
      <w:r>
        <w:rPr>
          <w:b/>
          <w:bCs/>
        </w:rPr>
        <w:t>5</w:t>
      </w:r>
      <w:r w:rsidRPr="00DF1F05">
        <w:t xml:space="preserve"> – </w:t>
      </w:r>
      <w:r w:rsidRPr="00FF1EB7">
        <w:rPr>
          <w:b/>
          <w:bCs/>
        </w:rPr>
        <w:t>Optimize Relationships</w:t>
      </w:r>
      <w:r>
        <w:t>: Establish clear and efficient relationships between entities (e.g., Patient and Prescription) to minimize unnecessary joins or data lookups.</w:t>
      </w:r>
    </w:p>
    <w:p w14:paraId="34F5D4D7" w14:textId="404402FB" w:rsidR="00DF1F05" w:rsidRDefault="00DF1F05" w:rsidP="00DF1F05">
      <w:bookmarkStart w:id="40" w:name="OLE_LINK16"/>
      <w:r w:rsidRPr="00DF1F05">
        <w:rPr>
          <w:b/>
          <w:bCs/>
        </w:rPr>
        <w:t>#</w:t>
      </w:r>
      <w:r>
        <w:rPr>
          <w:b/>
          <w:bCs/>
        </w:rPr>
        <w:t>6</w:t>
      </w:r>
      <w:r w:rsidRPr="00DF1F05">
        <w:t xml:space="preserve"> – </w:t>
      </w:r>
      <w:bookmarkEnd w:id="40"/>
      <w:r w:rsidRPr="00FF1EB7">
        <w:rPr>
          <w:b/>
          <w:bCs/>
        </w:rPr>
        <w:t>Balance Normalization and Denormalization</w:t>
      </w:r>
      <w:r>
        <w:t xml:space="preserve">: Normalize the data to eliminate redundancy but consider </w:t>
      </w:r>
      <w:proofErr w:type="spellStart"/>
      <w:r>
        <w:t>denormalizing</w:t>
      </w:r>
      <w:proofErr w:type="spellEnd"/>
      <w:r>
        <w:t xml:space="preserve"> certain parts of the model to improve read performance when necessary.</w:t>
      </w:r>
    </w:p>
    <w:p w14:paraId="4A281F09" w14:textId="77777777" w:rsidR="00F14305" w:rsidRDefault="00F14305" w:rsidP="00DF1F05"/>
    <w:p w14:paraId="1694E7C3" w14:textId="06C4931F" w:rsidR="00583024" w:rsidRDefault="008161D4" w:rsidP="00F14305">
      <w:pPr>
        <w:pStyle w:val="Heading3"/>
      </w:pPr>
      <w:bookmarkStart w:id="41" w:name="_Toc187947075"/>
      <w:r>
        <w:t xml:space="preserve">4.2.12 </w:t>
      </w:r>
      <w:r w:rsidR="00583024">
        <w:t>Scalability</w:t>
      </w:r>
      <w:bookmarkEnd w:id="41"/>
    </w:p>
    <w:p w14:paraId="7063FB21" w14:textId="55F024F2" w:rsidR="00583024" w:rsidRPr="00F14305" w:rsidRDefault="00583024" w:rsidP="00DF1F05">
      <w:pPr>
        <w:rPr>
          <w:i/>
          <w:iCs/>
        </w:rPr>
      </w:pPr>
      <w:r w:rsidRPr="00F14305">
        <w:rPr>
          <w:i/>
          <w:iCs/>
        </w:rPr>
        <w:t xml:space="preserve"># </w:t>
      </w:r>
      <w:r w:rsidR="00F14305" w:rsidRPr="00F14305">
        <w:rPr>
          <w:i/>
          <w:iCs/>
        </w:rPr>
        <w:t>Design to allow for future growth easily</w:t>
      </w:r>
    </w:p>
    <w:p w14:paraId="4D11C952" w14:textId="6A226D8B" w:rsidR="00732B13" w:rsidRDefault="000F3F87" w:rsidP="00704A46">
      <w:r w:rsidRPr="000F3F87">
        <w:t xml:space="preserve">Create a data model that can grow and adapt as business needs change. </w:t>
      </w:r>
      <w:r w:rsidR="002B202B">
        <w:t>Consider the following principles:</w:t>
      </w:r>
    </w:p>
    <w:p w14:paraId="3D21E764" w14:textId="77777777" w:rsidR="005E08CC" w:rsidRDefault="005E08CC" w:rsidP="00704A46"/>
    <w:p w14:paraId="4009A457" w14:textId="77777777" w:rsidR="005E08CC" w:rsidRPr="002B202B" w:rsidRDefault="005E08CC" w:rsidP="005E08CC">
      <w:pPr>
        <w:rPr>
          <w:b/>
          <w:bCs/>
        </w:rPr>
      </w:pPr>
      <w:r w:rsidRPr="002B202B">
        <w:rPr>
          <w:b/>
          <w:bCs/>
        </w:rPr>
        <w:t>Design for Flexibility:</w:t>
      </w:r>
    </w:p>
    <w:p w14:paraId="0D8F5A12" w14:textId="223A4AF0" w:rsidR="005E08CC" w:rsidRDefault="006620C2" w:rsidP="00526161">
      <w:r w:rsidRPr="006620C2">
        <w:rPr>
          <w:b/>
          <w:bCs/>
        </w:rPr>
        <w:t>#</w:t>
      </w:r>
      <w:r>
        <w:rPr>
          <w:b/>
          <w:bCs/>
        </w:rPr>
        <w:t>1</w:t>
      </w:r>
      <w:r w:rsidRPr="006620C2">
        <w:rPr>
          <w:b/>
          <w:bCs/>
        </w:rPr>
        <w:t xml:space="preserve"> – </w:t>
      </w:r>
      <w:r w:rsidR="005E08CC">
        <w:t>Use generic attributes like Location or Region instead of hardcoding specific values.</w:t>
      </w:r>
    </w:p>
    <w:p w14:paraId="4F7F249A" w14:textId="7025689B" w:rsidR="005E08CC" w:rsidRDefault="00526161" w:rsidP="00526161">
      <w:bookmarkStart w:id="42" w:name="OLE_LINK18"/>
      <w:r w:rsidRPr="00526161">
        <w:rPr>
          <w:b/>
          <w:bCs/>
        </w:rPr>
        <w:t>#</w:t>
      </w:r>
      <w:r>
        <w:rPr>
          <w:b/>
          <w:bCs/>
        </w:rPr>
        <w:t>2</w:t>
      </w:r>
      <w:r w:rsidRPr="00526161">
        <w:rPr>
          <w:b/>
          <w:bCs/>
        </w:rPr>
        <w:t xml:space="preserve"> –</w:t>
      </w:r>
      <w:r w:rsidRPr="00526161">
        <w:t xml:space="preserve"> </w:t>
      </w:r>
      <w:bookmarkEnd w:id="42"/>
      <w:r w:rsidR="005E08CC">
        <w:t>Make use of optional fields or tables to accommodate future needs without redesigning the entire model.</w:t>
      </w:r>
    </w:p>
    <w:p w14:paraId="0822EF4A" w14:textId="77777777" w:rsidR="0008554D" w:rsidRDefault="0008554D" w:rsidP="005E08CC"/>
    <w:p w14:paraId="5BAC0D66" w14:textId="4B5B4996" w:rsidR="005E08CC" w:rsidRPr="002B202B" w:rsidRDefault="005E08CC" w:rsidP="005E08CC">
      <w:pPr>
        <w:rPr>
          <w:b/>
          <w:bCs/>
        </w:rPr>
      </w:pPr>
      <w:r w:rsidRPr="002B202B">
        <w:rPr>
          <w:b/>
          <w:bCs/>
        </w:rPr>
        <w:t>Modular Approach:</w:t>
      </w:r>
    </w:p>
    <w:p w14:paraId="53CC75BE" w14:textId="424A3C75" w:rsidR="005E08CC" w:rsidRDefault="006620C2" w:rsidP="006620C2">
      <w:bookmarkStart w:id="43" w:name="OLE_LINK17"/>
      <w:r w:rsidRPr="006620C2">
        <w:rPr>
          <w:b/>
          <w:bCs/>
        </w:rPr>
        <w:t>#</w:t>
      </w:r>
      <w:r>
        <w:rPr>
          <w:b/>
          <w:bCs/>
        </w:rPr>
        <w:t>1</w:t>
      </w:r>
      <w:r w:rsidRPr="006620C2">
        <w:t xml:space="preserve"> – </w:t>
      </w:r>
      <w:bookmarkEnd w:id="43"/>
      <w:r w:rsidR="005E08CC">
        <w:t>Create separate entities for core elements (e.g., Country, Product, Regulations), allowing each to be updated independently.</w:t>
      </w:r>
    </w:p>
    <w:p w14:paraId="65CDDBF4" w14:textId="19E325B1" w:rsidR="005E08CC" w:rsidRDefault="006620C2" w:rsidP="006620C2">
      <w:r w:rsidRPr="006620C2">
        <w:rPr>
          <w:b/>
          <w:bCs/>
        </w:rPr>
        <w:t>#2 –</w:t>
      </w:r>
      <w:r w:rsidRPr="006620C2">
        <w:t xml:space="preserve"> </w:t>
      </w:r>
      <w:r w:rsidR="005E08CC">
        <w:t>Use relationships to link these entities, so you can add new elements (e.g., new countries or regulations) easily.</w:t>
      </w:r>
    </w:p>
    <w:p w14:paraId="79A72393" w14:textId="77777777" w:rsidR="0008554D" w:rsidRDefault="0008554D" w:rsidP="005E08CC"/>
    <w:p w14:paraId="257C08FE" w14:textId="3F429DA9" w:rsidR="005E08CC" w:rsidRPr="002B202B" w:rsidRDefault="005E08CC" w:rsidP="005E08CC">
      <w:pPr>
        <w:rPr>
          <w:b/>
          <w:bCs/>
        </w:rPr>
      </w:pPr>
      <w:r w:rsidRPr="002B202B">
        <w:rPr>
          <w:b/>
          <w:bCs/>
        </w:rPr>
        <w:t>Anticipate Growth:</w:t>
      </w:r>
    </w:p>
    <w:p w14:paraId="000FDCD2" w14:textId="47769C8D" w:rsidR="005E08CC" w:rsidRDefault="006620C2" w:rsidP="006620C2">
      <w:r w:rsidRPr="006620C2">
        <w:rPr>
          <w:b/>
          <w:bCs/>
        </w:rPr>
        <w:t>#1</w:t>
      </w:r>
      <w:r w:rsidRPr="006620C2">
        <w:t xml:space="preserve"> – </w:t>
      </w:r>
      <w:r w:rsidR="005E08CC">
        <w:t>Design with scalable relationships, such as one-to-many or many-to-many, where needed (e.g., one product sold in multiple countries).</w:t>
      </w:r>
    </w:p>
    <w:p w14:paraId="2D6F6F49" w14:textId="1A93CE4A" w:rsidR="0008554D" w:rsidRDefault="006620C2" w:rsidP="005E08CC">
      <w:r w:rsidRPr="006620C2">
        <w:rPr>
          <w:b/>
          <w:bCs/>
        </w:rPr>
        <w:t>#2 –</w:t>
      </w:r>
      <w:r w:rsidRPr="006620C2">
        <w:t xml:space="preserve"> </w:t>
      </w:r>
      <w:r w:rsidR="005E08CC">
        <w:t>Avoid overly complex joins between tables to prevent future performance issues as data grows.</w:t>
      </w:r>
    </w:p>
    <w:p w14:paraId="6CD99E7F" w14:textId="1C0CADAC" w:rsidR="005E08CC" w:rsidRPr="002B202B" w:rsidRDefault="005E08CC" w:rsidP="005E08CC">
      <w:pPr>
        <w:rPr>
          <w:b/>
          <w:bCs/>
        </w:rPr>
      </w:pPr>
      <w:r w:rsidRPr="002B202B">
        <w:rPr>
          <w:b/>
          <w:bCs/>
        </w:rPr>
        <w:t>Support New Use Cases:</w:t>
      </w:r>
    </w:p>
    <w:p w14:paraId="38619D82" w14:textId="295A9031" w:rsidR="005E08CC" w:rsidRDefault="006620C2" w:rsidP="006620C2">
      <w:bookmarkStart w:id="44" w:name="OLE_LINK19"/>
      <w:r w:rsidRPr="006620C2">
        <w:rPr>
          <w:b/>
          <w:bCs/>
        </w:rPr>
        <w:t>#1</w:t>
      </w:r>
      <w:r w:rsidRPr="006620C2">
        <w:t xml:space="preserve"> – </w:t>
      </w:r>
      <w:bookmarkEnd w:id="44"/>
      <w:r w:rsidR="005E08CC">
        <w:t>Use abstracted or generalized entities that can handle various business cases (e.g., Sales Channel entity for both retail and online).</w:t>
      </w:r>
    </w:p>
    <w:p w14:paraId="5B61A0D9" w14:textId="1BF2DC25" w:rsidR="005E08CC" w:rsidRDefault="006620C2" w:rsidP="006620C2">
      <w:r w:rsidRPr="006620C2">
        <w:rPr>
          <w:b/>
          <w:bCs/>
        </w:rPr>
        <w:t>#2 –</w:t>
      </w:r>
      <w:r w:rsidRPr="006620C2">
        <w:t xml:space="preserve"> </w:t>
      </w:r>
      <w:r w:rsidR="005E08CC">
        <w:t>Ensure your model supports future business flows by keeping it loose but logical, so new scenarios don’t break existing structures.</w:t>
      </w:r>
    </w:p>
    <w:p w14:paraId="4A46D5E2" w14:textId="77777777" w:rsidR="00CA754E" w:rsidRDefault="00CA754E" w:rsidP="00CA754E"/>
    <w:p w14:paraId="0BE6C1FD" w14:textId="34302A55" w:rsidR="00CA754E" w:rsidRDefault="008161D4" w:rsidP="00CA754E">
      <w:pPr>
        <w:pStyle w:val="Heading3"/>
      </w:pPr>
      <w:bookmarkStart w:id="45" w:name="_Toc187947076"/>
      <w:r>
        <w:t xml:space="preserve">4.2.13 </w:t>
      </w:r>
      <w:r w:rsidR="00CA754E">
        <w:t>Validation</w:t>
      </w:r>
      <w:bookmarkEnd w:id="45"/>
    </w:p>
    <w:p w14:paraId="53F2668F" w14:textId="77777777" w:rsidR="000B6C5D" w:rsidRDefault="00CA754E" w:rsidP="000B6C5D">
      <w:pPr>
        <w:jc w:val="both"/>
        <w:rPr>
          <w:i/>
          <w:iCs/>
        </w:rPr>
      </w:pPr>
      <w:r w:rsidRPr="00227124">
        <w:rPr>
          <w:i/>
          <w:iCs/>
        </w:rPr>
        <w:t xml:space="preserve"># </w:t>
      </w:r>
      <w:r w:rsidR="000B6C5D" w:rsidRPr="000B6C5D">
        <w:rPr>
          <w:i/>
          <w:iCs/>
        </w:rPr>
        <w:t>Review and refine the model regularly with feedback</w:t>
      </w:r>
    </w:p>
    <w:p w14:paraId="1763326D" w14:textId="1CFBC4B8" w:rsidR="00CA754E" w:rsidRDefault="000B6C5D" w:rsidP="00CA754E">
      <w:r w:rsidRPr="000B6C5D">
        <w:t>Regularly review and refine the model based on feedback from stakeholders and users. Validation includes testing the model against real-world scenarios, ensuring it accurately represents business processes and data requirements. Continuous improvement keeps the model relevant and effective.</w:t>
      </w:r>
    </w:p>
    <w:p w14:paraId="312535D5" w14:textId="701BD5F4" w:rsidR="003B1A2D" w:rsidRDefault="003B1A2D" w:rsidP="00CA754E">
      <w:r>
        <w:t xml:space="preserve">Example: </w:t>
      </w:r>
      <w:r w:rsidRPr="003B1A2D">
        <w:t>Specify any validation checks or constraints placed on data (e.g., prescription date cannot be in the future).</w:t>
      </w:r>
    </w:p>
    <w:p w14:paraId="557BDC47" w14:textId="77777777" w:rsidR="0040367D" w:rsidRDefault="0040367D" w:rsidP="00CA754E"/>
    <w:p w14:paraId="2CBC977D" w14:textId="6EC58449" w:rsidR="0040367D" w:rsidRPr="0040367D" w:rsidRDefault="008161D4" w:rsidP="0040367D">
      <w:pPr>
        <w:pStyle w:val="Heading3"/>
      </w:pPr>
      <w:bookmarkStart w:id="46" w:name="_Toc187947077"/>
      <w:r>
        <w:t xml:space="preserve">4.2.14 </w:t>
      </w:r>
      <w:r w:rsidR="0040367D">
        <w:t>Documentation</w:t>
      </w:r>
      <w:bookmarkEnd w:id="46"/>
    </w:p>
    <w:p w14:paraId="4B3911AE" w14:textId="77777777" w:rsidR="00155992" w:rsidRDefault="0040367D" w:rsidP="0040367D">
      <w:pPr>
        <w:rPr>
          <w:i/>
          <w:iCs/>
        </w:rPr>
      </w:pPr>
      <w:r w:rsidRPr="0040367D">
        <w:rPr>
          <w:i/>
          <w:iCs/>
        </w:rPr>
        <w:t xml:space="preserve"># </w:t>
      </w:r>
      <w:r w:rsidR="00155992" w:rsidRPr="00155992">
        <w:rPr>
          <w:i/>
          <w:iCs/>
        </w:rPr>
        <w:t>Refer and capture recommended details for easy reference</w:t>
      </w:r>
    </w:p>
    <w:p w14:paraId="6F5B0EAC" w14:textId="6523253C" w:rsidR="00930488" w:rsidRDefault="004761EF" w:rsidP="00930488">
      <w:bookmarkStart w:id="47" w:name="OLE_LINK20"/>
      <w:r w:rsidRPr="004761EF">
        <w:t xml:space="preserve">Capture </w:t>
      </w:r>
      <w:r w:rsidR="001B57AC">
        <w:t>detailed documentation</w:t>
      </w:r>
      <w:r w:rsidRPr="004761EF">
        <w:t xml:space="preserve"> for clarity and governance</w:t>
      </w:r>
      <w:r w:rsidR="00D22B26" w:rsidRPr="00D22B26">
        <w:t xml:space="preserve">. </w:t>
      </w:r>
      <w:r w:rsidR="00930488">
        <w:t>Here’s a list of what should be captured in the documentation for a data model:</w:t>
      </w:r>
    </w:p>
    <w:p w14:paraId="134EE1EF" w14:textId="77777777" w:rsidR="00930488" w:rsidRDefault="00930488" w:rsidP="00930488"/>
    <w:p w14:paraId="76419747" w14:textId="66333076" w:rsidR="00930488" w:rsidRDefault="00930488" w:rsidP="00930488">
      <w:r>
        <w:t xml:space="preserve">1. </w:t>
      </w:r>
      <w:r w:rsidRPr="001B57AC">
        <w:rPr>
          <w:b/>
          <w:bCs/>
        </w:rPr>
        <w:t>Entity Definitions</w:t>
      </w:r>
      <w:r>
        <w:t>: Descriptions of all entities (e.g., Patients, Drugs, Clinical Trials) and their roles.</w:t>
      </w:r>
    </w:p>
    <w:p w14:paraId="4D55631F" w14:textId="77777777" w:rsidR="00930488" w:rsidRDefault="00930488" w:rsidP="00930488">
      <w:r>
        <w:t xml:space="preserve">2. </w:t>
      </w:r>
      <w:r w:rsidRPr="001B57AC">
        <w:rPr>
          <w:b/>
          <w:bCs/>
        </w:rPr>
        <w:t>Attribute Details</w:t>
      </w:r>
      <w:r>
        <w:t>: Definitions and types of all attributes (e.g., Drug ID, Patient Name), including primary and foreign keys.</w:t>
      </w:r>
    </w:p>
    <w:p w14:paraId="29A986A2" w14:textId="77777777" w:rsidR="00930488" w:rsidRDefault="00930488" w:rsidP="00930488">
      <w:r>
        <w:t xml:space="preserve">3. </w:t>
      </w:r>
      <w:r w:rsidRPr="001B57AC">
        <w:rPr>
          <w:b/>
          <w:bCs/>
        </w:rPr>
        <w:t>Relationships</w:t>
      </w:r>
      <w:r>
        <w:t>: Document how entities are related, including one-to-one, one-to-many, and many-to-many relationships.</w:t>
      </w:r>
    </w:p>
    <w:p w14:paraId="522CF0D1" w14:textId="77777777" w:rsidR="00930488" w:rsidRDefault="00930488" w:rsidP="00930488">
      <w:r>
        <w:t xml:space="preserve">4. </w:t>
      </w:r>
      <w:r w:rsidRPr="001B57AC">
        <w:rPr>
          <w:b/>
          <w:bCs/>
        </w:rPr>
        <w:t>Metadata</w:t>
      </w:r>
      <w:r>
        <w:t>: Capture data about the data, like creation date, data owner, and data sensitivity levels.</w:t>
      </w:r>
    </w:p>
    <w:p w14:paraId="4D15A899" w14:textId="77777777" w:rsidR="00930488" w:rsidRDefault="00930488" w:rsidP="00930488">
      <w:r>
        <w:t xml:space="preserve">5. </w:t>
      </w:r>
      <w:r w:rsidRPr="001B57AC">
        <w:rPr>
          <w:b/>
          <w:bCs/>
        </w:rPr>
        <w:t>Business Rules</w:t>
      </w:r>
      <w:r>
        <w:t>: Any business logic or rules governing data (e.g., valid drug expiration periods).</w:t>
      </w:r>
    </w:p>
    <w:p w14:paraId="1FAF8AEE" w14:textId="77777777" w:rsidR="00930488" w:rsidRDefault="00930488" w:rsidP="00930488">
      <w:r>
        <w:t xml:space="preserve">6. </w:t>
      </w:r>
      <w:r w:rsidRPr="001B57AC">
        <w:rPr>
          <w:b/>
          <w:bCs/>
        </w:rPr>
        <w:t>Assumptions</w:t>
      </w:r>
      <w:r>
        <w:t>: Document assumptions made during the design (e.g., specific country regulations may vary).</w:t>
      </w:r>
    </w:p>
    <w:p w14:paraId="0805349F" w14:textId="62166C49" w:rsidR="006A01B5" w:rsidRPr="006A01B5" w:rsidRDefault="00930488" w:rsidP="006A01B5">
      <w:r>
        <w:t xml:space="preserve">7. </w:t>
      </w:r>
      <w:r w:rsidRPr="001B57AC">
        <w:rPr>
          <w:b/>
          <w:bCs/>
        </w:rPr>
        <w:t>Version</w:t>
      </w:r>
      <w:r w:rsidR="00F93477" w:rsidRPr="001B57AC">
        <w:rPr>
          <w:b/>
          <w:bCs/>
        </w:rPr>
        <w:t xml:space="preserve"> Control</w:t>
      </w:r>
      <w:r>
        <w:t xml:space="preserve">: </w:t>
      </w:r>
      <w:r w:rsidR="006A01B5" w:rsidRPr="006A01B5">
        <w:t>The version and time of latest update for a model must be stated, so that a user can assess whether a given model or elements of it can be used for a particular purpose.</w:t>
      </w:r>
    </w:p>
    <w:p w14:paraId="4BD9C6A4" w14:textId="63219373" w:rsidR="00930488" w:rsidRDefault="00930488" w:rsidP="00930488">
      <w:r>
        <w:t xml:space="preserve">8. </w:t>
      </w:r>
      <w:r w:rsidRPr="003B1A2D">
        <w:rPr>
          <w:b/>
          <w:bCs/>
        </w:rPr>
        <w:t>Decisions</w:t>
      </w:r>
      <w:r>
        <w:t xml:space="preserve">: Record decisions made during the </w:t>
      </w:r>
      <w:r w:rsidR="00F93477">
        <w:t>modelling</w:t>
      </w:r>
      <w:r>
        <w:t xml:space="preserve"> process, along with justifications.</w:t>
      </w:r>
    </w:p>
    <w:p w14:paraId="407FFD50" w14:textId="77777777" w:rsidR="00792E88" w:rsidRDefault="00930488" w:rsidP="00930488">
      <w:r>
        <w:t xml:space="preserve">9. </w:t>
      </w:r>
      <w:r w:rsidRPr="003B1A2D">
        <w:rPr>
          <w:b/>
          <w:bCs/>
        </w:rPr>
        <w:t>Data Flow Diagrams</w:t>
      </w:r>
      <w:r>
        <w:t>: Visuals showing how data moves through systems.</w:t>
      </w:r>
    </w:p>
    <w:p w14:paraId="04FBE151" w14:textId="099E82D1" w:rsidR="00930488" w:rsidRDefault="00930488" w:rsidP="00930488">
      <w:r>
        <w:t>1</w:t>
      </w:r>
      <w:r w:rsidR="00792E88">
        <w:t>0</w:t>
      </w:r>
      <w:r>
        <w:t xml:space="preserve">. </w:t>
      </w:r>
      <w:r w:rsidRPr="00792E88">
        <w:rPr>
          <w:b/>
          <w:bCs/>
        </w:rPr>
        <w:t>Glossary</w:t>
      </w:r>
      <w:r>
        <w:t>: A glossary of key terms used in the data model for easy reference.</w:t>
      </w:r>
    </w:p>
    <w:p w14:paraId="6169901F" w14:textId="1399ABDA" w:rsidR="00930488" w:rsidRDefault="00930488" w:rsidP="00930488">
      <w:r>
        <w:t>1</w:t>
      </w:r>
      <w:r w:rsidR="00792E88">
        <w:t>1</w:t>
      </w:r>
      <w:r>
        <w:t xml:space="preserve">. </w:t>
      </w:r>
      <w:r w:rsidRPr="00792E88">
        <w:rPr>
          <w:b/>
          <w:bCs/>
        </w:rPr>
        <w:t>Technical Specifications</w:t>
      </w:r>
      <w:r>
        <w:t>: Any relevant technical details, such as indexing strategies or partitioning for performance optimization.</w:t>
      </w:r>
    </w:p>
    <w:p w14:paraId="06480FBE" w14:textId="77777777" w:rsidR="00930488" w:rsidRDefault="00930488" w:rsidP="00930488"/>
    <w:p w14:paraId="25A49DF8" w14:textId="0CFE5C29" w:rsidR="0040367D" w:rsidRDefault="00D22B26" w:rsidP="00CA754E">
      <w:r w:rsidRPr="00D22B26">
        <w:t xml:space="preserve">Good documentation aids in knowledge transfer, </w:t>
      </w:r>
      <w:r w:rsidR="00CC507C">
        <w:t xml:space="preserve">governance, </w:t>
      </w:r>
      <w:r w:rsidRPr="00D22B26">
        <w:t>maintenance, and onboarding new team members.</w:t>
      </w:r>
    </w:p>
    <w:bookmarkEnd w:id="47"/>
    <w:p w14:paraId="6FAE8368" w14:textId="77777777" w:rsidR="0040367D" w:rsidRDefault="0040367D" w:rsidP="00CA754E"/>
    <w:p w14:paraId="77A5C64C" w14:textId="565DEE8B" w:rsidR="00091AFF" w:rsidRDefault="008161D4" w:rsidP="000439FD">
      <w:pPr>
        <w:pStyle w:val="Heading3"/>
      </w:pPr>
      <w:bookmarkStart w:id="48" w:name="_Toc187947078"/>
      <w:bookmarkStart w:id="49" w:name="OLE_LINK1"/>
      <w:bookmarkStart w:id="50" w:name="OLE_LINK12"/>
      <w:bookmarkStart w:id="51" w:name="OLE_LINK13"/>
      <w:r>
        <w:t xml:space="preserve">4.2.15 </w:t>
      </w:r>
      <w:r w:rsidR="00091AFF">
        <w:t>UML</w:t>
      </w:r>
      <w:bookmarkEnd w:id="48"/>
      <w:r w:rsidR="00091AFF">
        <w:t xml:space="preserve"> </w:t>
      </w:r>
    </w:p>
    <w:p w14:paraId="7C549A59" w14:textId="112E9217" w:rsidR="00C80400" w:rsidRPr="00227124" w:rsidRDefault="00C80400" w:rsidP="00980EA7">
      <w:pPr>
        <w:jc w:val="both"/>
        <w:rPr>
          <w:i/>
          <w:iCs/>
        </w:rPr>
      </w:pPr>
      <w:r w:rsidRPr="00227124">
        <w:rPr>
          <w:i/>
          <w:iCs/>
        </w:rPr>
        <w:t>#</w:t>
      </w:r>
      <w:r w:rsidR="00454EEB" w:rsidRPr="00227124">
        <w:rPr>
          <w:i/>
          <w:iCs/>
        </w:rPr>
        <w:t xml:space="preserve"> </w:t>
      </w:r>
      <w:r w:rsidRPr="00227124">
        <w:rPr>
          <w:i/>
          <w:iCs/>
        </w:rPr>
        <w:t>Use UML as the visual model language</w:t>
      </w:r>
    </w:p>
    <w:bookmarkEnd w:id="49"/>
    <w:p w14:paraId="52FD4175" w14:textId="454828DE" w:rsidR="00980EA7" w:rsidRDefault="000A6EA0" w:rsidP="00980EA7">
      <w:pPr>
        <w:jc w:val="both"/>
      </w:pPr>
      <w:r>
        <w:t>Models are pre</w:t>
      </w:r>
      <w:r w:rsidR="003C096D">
        <w:t>ferred</w:t>
      </w:r>
      <w:r w:rsidR="00E1589B">
        <w:t xml:space="preserve"> to be defined as UML class diagrams. </w:t>
      </w:r>
      <w:bookmarkEnd w:id="50"/>
      <w:r w:rsidR="00E1589B">
        <w:t xml:space="preserve">The rationale behind this is that UML class </w:t>
      </w:r>
      <w:r w:rsidR="001A5F50">
        <w:t xml:space="preserve">and object diagrams are a standardised, </w:t>
      </w:r>
      <w:r w:rsidR="00616056">
        <w:t>accessible,</w:t>
      </w:r>
      <w:r w:rsidR="001A5F50">
        <w:t xml:space="preserve"> and sufficiently unambiguous wa</w:t>
      </w:r>
      <w:r w:rsidR="00176D5A">
        <w:t>y</w:t>
      </w:r>
      <w:r w:rsidR="001A5F50">
        <w:t xml:space="preserve"> of visualisin</w:t>
      </w:r>
      <w:r w:rsidR="00616056">
        <w:t>g models</w:t>
      </w:r>
      <w:r w:rsidR="00980EA7">
        <w:t xml:space="preserve">. </w:t>
      </w:r>
    </w:p>
    <w:bookmarkEnd w:id="51"/>
    <w:p w14:paraId="3B0D48EC" w14:textId="07FE6774" w:rsidR="008D4B7A" w:rsidRDefault="00616056" w:rsidP="00980EA7">
      <w:pPr>
        <w:jc w:val="both"/>
      </w:pPr>
      <w:r>
        <w:t>The visually simple</w:t>
      </w:r>
      <w:r w:rsidR="00AB0721">
        <w:t xml:space="preserve"> expression in a UML diagram can serve as an easy-to-understand representation of the business concepts and as a means of communication between data modellers and </w:t>
      </w:r>
      <w:r w:rsidR="00D715A7">
        <w:t xml:space="preserve">programmers, but also </w:t>
      </w:r>
      <w:r w:rsidR="002735CA">
        <w:t>between people from different</w:t>
      </w:r>
      <w:r w:rsidR="008D0D29">
        <w:t xml:space="preserve"> business areas</w:t>
      </w:r>
      <w:r w:rsidR="002735CA">
        <w:t xml:space="preserve"> throughout th</w:t>
      </w:r>
      <w:r w:rsidR="008D0D29">
        <w:t>e</w:t>
      </w:r>
      <w:r w:rsidR="002735CA">
        <w:t xml:space="preserve"> development process from idea to implementation of solutions.</w:t>
      </w:r>
    </w:p>
    <w:p w14:paraId="45D37A53" w14:textId="583DC943" w:rsidR="000A7D4B" w:rsidRDefault="000A7D4B" w:rsidP="00980EA7">
      <w:pPr>
        <w:jc w:val="both"/>
      </w:pPr>
      <w:r>
        <w:t xml:space="preserve">If another modelling language is preferred, it is </w:t>
      </w:r>
      <w:r w:rsidR="00986248">
        <w:t xml:space="preserve">highly recommendable that it can easily be converted to a UML, so that the model can be </w:t>
      </w:r>
      <w:r w:rsidR="006676CF">
        <w:t xml:space="preserve">stored in the same visual language as the rest of the </w:t>
      </w:r>
      <w:r w:rsidR="00062856">
        <w:t>models and</w:t>
      </w:r>
      <w:r w:rsidR="006676CF">
        <w:t xml:space="preserve"> can be stored and displayed the same place.</w:t>
      </w:r>
    </w:p>
    <w:p w14:paraId="1AAA4A0E" w14:textId="1631FC72" w:rsidR="00ED1BEE" w:rsidRDefault="00541597" w:rsidP="008E2D80">
      <w:pPr>
        <w:jc w:val="both"/>
      </w:pPr>
      <w:r>
        <w:t xml:space="preserve">Novo Nordisk has approved the use of </w:t>
      </w:r>
      <w:r w:rsidR="001A5A58">
        <w:t xml:space="preserve">Erwin </w:t>
      </w:r>
      <w:r>
        <w:t>a modelling tool from</w:t>
      </w:r>
      <w:r w:rsidR="00EE2703">
        <w:t xml:space="preserve"> Quest</w:t>
      </w:r>
      <w:r w:rsidR="00BA1300">
        <w:t xml:space="preserve">, and this is the tool being used within </w:t>
      </w:r>
      <w:r w:rsidR="2F05F45E">
        <w:t>GDAI</w:t>
      </w:r>
      <w:r w:rsidR="00BA1300">
        <w:t xml:space="preserve">. </w:t>
      </w:r>
    </w:p>
    <w:p w14:paraId="2D33471D" w14:textId="4905F947" w:rsidR="000B747D" w:rsidRDefault="008161D4" w:rsidP="000439FD">
      <w:pPr>
        <w:pStyle w:val="Heading3"/>
      </w:pPr>
      <w:bookmarkStart w:id="52" w:name="_Toc187947079"/>
      <w:r>
        <w:t xml:space="preserve">4.2.16 </w:t>
      </w:r>
      <w:r w:rsidR="009A271E">
        <w:t>Coherence</w:t>
      </w:r>
      <w:bookmarkEnd w:id="52"/>
      <w:r w:rsidR="009A271E">
        <w:t xml:space="preserve"> </w:t>
      </w:r>
    </w:p>
    <w:p w14:paraId="3818B707" w14:textId="1B8AE0E0" w:rsidR="00933DF3" w:rsidRPr="00425596" w:rsidRDefault="00933DF3" w:rsidP="00933DF3">
      <w:pPr>
        <w:rPr>
          <w:i/>
          <w:iCs/>
        </w:rPr>
      </w:pPr>
      <w:r w:rsidRPr="00425596">
        <w:rPr>
          <w:i/>
          <w:iCs/>
        </w:rPr>
        <w:t># Document the link between models at different abstraction level</w:t>
      </w:r>
    </w:p>
    <w:p w14:paraId="080541BD" w14:textId="0B22C318" w:rsidR="00541597" w:rsidRDefault="00D51134" w:rsidP="001F1428">
      <w:r>
        <w:t>A</w:t>
      </w:r>
      <w:r w:rsidR="00364754">
        <w:t xml:space="preserve">ny new </w:t>
      </w:r>
      <w:r>
        <w:t xml:space="preserve">developed model must identify </w:t>
      </w:r>
      <w:r w:rsidR="00173B80">
        <w:t xml:space="preserve">which </w:t>
      </w:r>
      <w:r w:rsidR="00BE6C2F">
        <w:t>conceptual model(s) is it based upon. By ensuring</w:t>
      </w:r>
      <w:r w:rsidR="000E2AFD">
        <w:t xml:space="preserve"> coherence between </w:t>
      </w:r>
      <w:r w:rsidR="00A41E42">
        <w:t xml:space="preserve">the </w:t>
      </w:r>
      <w:r w:rsidR="000E2AFD">
        <w:t>conceptual, logical</w:t>
      </w:r>
      <w:r w:rsidR="00A41E42">
        <w:t>,</w:t>
      </w:r>
      <w:r w:rsidR="000E2AFD">
        <w:t xml:space="preserve"> and physical models </w:t>
      </w:r>
      <w:r w:rsidR="00CA083E">
        <w:t>that exist</w:t>
      </w:r>
      <w:r w:rsidR="00A41E42">
        <w:t>,</w:t>
      </w:r>
      <w:r w:rsidR="00CA083E">
        <w:t xml:space="preserve"> organisation</w:t>
      </w:r>
      <w:r w:rsidR="00A41E42">
        <w:t>al</w:t>
      </w:r>
      <w:r w:rsidR="00CA083E">
        <w:t xml:space="preserve"> and semantic interoperability is provided</w:t>
      </w:r>
      <w:r w:rsidR="00693DA4">
        <w:t xml:space="preserve">, and the connection from business to data is </w:t>
      </w:r>
      <w:r w:rsidR="001F1428">
        <w:t xml:space="preserve">ensured. </w:t>
      </w:r>
    </w:p>
    <w:p w14:paraId="0F69F23F" w14:textId="30E0B1AF" w:rsidR="001944F5" w:rsidRDefault="008161D4" w:rsidP="000439FD">
      <w:pPr>
        <w:pStyle w:val="Heading3"/>
      </w:pPr>
      <w:bookmarkStart w:id="53" w:name="_Toc187947080"/>
      <w:r>
        <w:t xml:space="preserve">4.2.17 </w:t>
      </w:r>
      <w:r w:rsidR="00E01239">
        <w:t>Reuse</w:t>
      </w:r>
      <w:bookmarkEnd w:id="53"/>
      <w:r w:rsidR="00E01239">
        <w:t xml:space="preserve"> </w:t>
      </w:r>
    </w:p>
    <w:p w14:paraId="378F808A" w14:textId="06EFB019" w:rsidR="00933DF3" w:rsidRPr="007B7E10" w:rsidRDefault="00933DF3" w:rsidP="008E2D80">
      <w:pPr>
        <w:jc w:val="both"/>
        <w:rPr>
          <w:i/>
          <w:iCs/>
        </w:rPr>
      </w:pPr>
      <w:r w:rsidRPr="007B7E10">
        <w:rPr>
          <w:i/>
          <w:iCs/>
        </w:rPr>
        <w:t xml:space="preserve"># Reuse existing models and models elements </w:t>
      </w:r>
    </w:p>
    <w:p w14:paraId="49B37946" w14:textId="77777777" w:rsidR="00AB79A2" w:rsidRDefault="00DC145A" w:rsidP="008E2D80">
      <w:pPr>
        <w:jc w:val="both"/>
      </w:pPr>
      <w:r>
        <w:t>Creation of new model</w:t>
      </w:r>
      <w:r w:rsidR="005D5918">
        <w:t>s</w:t>
      </w:r>
      <w:r>
        <w:t xml:space="preserve"> or model class</w:t>
      </w:r>
      <w:r w:rsidR="005D5918">
        <w:t>es</w:t>
      </w:r>
      <w:r>
        <w:t xml:space="preserve"> should only be done i</w:t>
      </w:r>
      <w:r w:rsidR="00D20E89">
        <w:t>f a</w:t>
      </w:r>
      <w:r>
        <w:t xml:space="preserve"> corresponding </w:t>
      </w:r>
      <w:r w:rsidR="00303C03">
        <w:t xml:space="preserve">one doesn’t already exist. </w:t>
      </w:r>
      <w:r w:rsidR="007343A3">
        <w:t>Several</w:t>
      </w:r>
      <w:r w:rsidR="008D0BFE">
        <w:t xml:space="preserve"> commonly used models have </w:t>
      </w:r>
      <w:r w:rsidR="00B07D43">
        <w:t xml:space="preserve">been </w:t>
      </w:r>
      <w:r w:rsidR="008D0BFE">
        <w:t xml:space="preserve">developed with the purpose of re-use across areas. </w:t>
      </w:r>
    </w:p>
    <w:p w14:paraId="1EB6857A" w14:textId="77777777" w:rsidR="00AB79A2" w:rsidRDefault="00AB79A2" w:rsidP="008E2D80">
      <w:pPr>
        <w:jc w:val="both"/>
      </w:pPr>
      <w:r>
        <w:t xml:space="preserve">Example: </w:t>
      </w:r>
      <w:r w:rsidR="008D0BFE" w:rsidRPr="00F5398D">
        <w:rPr>
          <w:b/>
          <w:bCs/>
        </w:rPr>
        <w:t>Contact</w:t>
      </w:r>
      <w:r w:rsidR="008D0BFE">
        <w:t xml:space="preserve"> </w:t>
      </w:r>
      <w:r w:rsidR="008D0BFE" w:rsidRPr="00F5398D">
        <w:rPr>
          <w:b/>
          <w:bCs/>
        </w:rPr>
        <w:t>Information</w:t>
      </w:r>
      <w:r w:rsidR="008D0BFE">
        <w:t xml:space="preserve"> (address, mail, telephone), </w:t>
      </w:r>
      <w:r w:rsidR="008D0BFE" w:rsidRPr="00F5398D">
        <w:rPr>
          <w:b/>
          <w:bCs/>
        </w:rPr>
        <w:t>Consent</w:t>
      </w:r>
      <w:r w:rsidR="008D0BFE">
        <w:t xml:space="preserve">, </w:t>
      </w:r>
      <w:r w:rsidR="00F5398D">
        <w:t xml:space="preserve">and </w:t>
      </w:r>
      <w:r w:rsidR="008D0BFE" w:rsidRPr="00F5398D">
        <w:rPr>
          <w:b/>
          <w:bCs/>
        </w:rPr>
        <w:t>Qualifications</w:t>
      </w:r>
      <w:r w:rsidR="009F27DD">
        <w:t>.</w:t>
      </w:r>
      <w:r w:rsidR="008E2D80">
        <w:t xml:space="preserve"> </w:t>
      </w:r>
    </w:p>
    <w:p w14:paraId="15A54EBE" w14:textId="743196CC" w:rsidR="000B1446" w:rsidRDefault="009F27DD" w:rsidP="008E2D80">
      <w:pPr>
        <w:jc w:val="both"/>
      </w:pPr>
      <w:r>
        <w:t xml:space="preserve">As the data modelling work progresses </w:t>
      </w:r>
      <w:bookmarkStart w:id="54" w:name="OLE_LINK24"/>
      <w:r w:rsidR="00E6037A">
        <w:t xml:space="preserve">within </w:t>
      </w:r>
      <w:r w:rsidR="4073182A">
        <w:t>GDAI</w:t>
      </w:r>
      <w:r w:rsidR="00E6037A">
        <w:t xml:space="preserve"> and across the organisation </w:t>
      </w:r>
      <w:bookmarkEnd w:id="54"/>
      <w:r w:rsidR="00E6037A">
        <w:t xml:space="preserve">the list of “on-the-shelf” data models </w:t>
      </w:r>
      <w:r w:rsidR="00B87D1D">
        <w:t xml:space="preserve">to reuse </w:t>
      </w:r>
      <w:r w:rsidR="00E6037A">
        <w:t xml:space="preserve">will also grow. </w:t>
      </w:r>
    </w:p>
    <w:p w14:paraId="73F3E6D0" w14:textId="0CACFDE7" w:rsidR="00C24692" w:rsidRPr="00C24692" w:rsidRDefault="008161D4" w:rsidP="00C24692">
      <w:pPr>
        <w:pStyle w:val="Heading3"/>
      </w:pPr>
      <w:bookmarkStart w:id="55" w:name="_Toc187947081"/>
      <w:r>
        <w:t xml:space="preserve">4.2.18 </w:t>
      </w:r>
      <w:r w:rsidR="00C24692" w:rsidRPr="00C24692">
        <w:t>Industry standards</w:t>
      </w:r>
      <w:bookmarkEnd w:id="55"/>
    </w:p>
    <w:p w14:paraId="6EEA9E1D" w14:textId="77777777" w:rsidR="00C24692" w:rsidRPr="00C24692" w:rsidRDefault="00C24692" w:rsidP="00C24692">
      <w:pPr>
        <w:jc w:val="both"/>
        <w:rPr>
          <w:i/>
          <w:iCs/>
        </w:rPr>
      </w:pPr>
      <w:r w:rsidRPr="00C24692">
        <w:rPr>
          <w:i/>
          <w:iCs/>
        </w:rPr>
        <w:t># Refer to industry standards where possible</w:t>
      </w:r>
    </w:p>
    <w:p w14:paraId="39C0B5BF" w14:textId="095A7EF5" w:rsidR="00C24692" w:rsidRDefault="00C24692" w:rsidP="00C24692">
      <w:pPr>
        <w:jc w:val="both"/>
      </w:pPr>
      <w:r w:rsidRPr="00C24692">
        <w:t xml:space="preserve">Industry standards should be used to the extent possible, to further enhance standardisation and sharing of data. When applying industry standards, the modelling exercise will also be easier, </w:t>
      </w:r>
      <w:r>
        <w:t>th</w:t>
      </w:r>
      <w:r w:rsidR="17ABBC2A">
        <w:t>a</w:t>
      </w:r>
      <w:r>
        <w:t>n</w:t>
      </w:r>
      <w:r w:rsidRPr="00C24692">
        <w:t xml:space="preserve"> when having to create a new model from scratch.</w:t>
      </w:r>
    </w:p>
    <w:p w14:paraId="61100B32" w14:textId="77777777" w:rsidR="00BC56F2" w:rsidRDefault="00BC56F2" w:rsidP="00C24692">
      <w:pPr>
        <w:jc w:val="both"/>
      </w:pPr>
    </w:p>
    <w:p w14:paraId="68228B91" w14:textId="7F5300F5" w:rsidR="00BC56F2" w:rsidRDefault="00BC56F2" w:rsidP="00BC56F2">
      <w:pPr>
        <w:jc w:val="both"/>
      </w:pPr>
      <w:r>
        <w:t>Here are some industry standards to follow while creating a data model:</w:t>
      </w:r>
    </w:p>
    <w:p w14:paraId="10511D2F" w14:textId="77777777" w:rsidR="00BC56F2" w:rsidRDefault="00BC56F2" w:rsidP="00BC56F2">
      <w:pPr>
        <w:jc w:val="both"/>
      </w:pPr>
    </w:p>
    <w:p w14:paraId="12D94FF2" w14:textId="1ADF5F24" w:rsidR="00BC56F2" w:rsidRDefault="00F33D3E" w:rsidP="00BC56F2">
      <w:pPr>
        <w:jc w:val="both"/>
      </w:pPr>
      <w:r w:rsidRPr="006620C2">
        <w:rPr>
          <w:b/>
          <w:bCs/>
        </w:rPr>
        <w:t>#1</w:t>
      </w:r>
      <w:r w:rsidRPr="006620C2">
        <w:t xml:space="preserve"> – </w:t>
      </w:r>
      <w:r w:rsidR="00BC56F2" w:rsidRPr="00F33D3E">
        <w:rPr>
          <w:b/>
          <w:bCs/>
        </w:rPr>
        <w:t>Follow Standard Data Types</w:t>
      </w:r>
      <w:r w:rsidR="00BC56F2">
        <w:t>: Use standard data types (e.g., VARCHAR, INTEGER) to ensure compatibility across systems.</w:t>
      </w:r>
    </w:p>
    <w:p w14:paraId="6E85862F" w14:textId="2178C350" w:rsidR="00BC56F2" w:rsidRDefault="00640D62" w:rsidP="00BC56F2">
      <w:pPr>
        <w:jc w:val="both"/>
      </w:pPr>
      <w:r w:rsidRPr="006620C2">
        <w:rPr>
          <w:b/>
          <w:bCs/>
        </w:rPr>
        <w:t>#</w:t>
      </w:r>
      <w:r w:rsidR="009B767D">
        <w:rPr>
          <w:b/>
          <w:bCs/>
        </w:rPr>
        <w:t>2</w:t>
      </w:r>
      <w:r w:rsidRPr="006620C2">
        <w:t xml:space="preserve"> – </w:t>
      </w:r>
      <w:r w:rsidR="00BC56F2" w:rsidRPr="009B767D">
        <w:rPr>
          <w:b/>
          <w:bCs/>
        </w:rPr>
        <w:t>Ensure Compliance with Regulations</w:t>
      </w:r>
      <w:r w:rsidR="00BC56F2">
        <w:t>: Incorporate data privacy and compliance requirements (e.g., GDPR</w:t>
      </w:r>
      <w:r w:rsidR="00F95637">
        <w:t>, HIPAA</w:t>
      </w:r>
      <w:r w:rsidR="00BC56F2">
        <w:t>) directly into the model.</w:t>
      </w:r>
    </w:p>
    <w:p w14:paraId="3C0B557A" w14:textId="34BF3DF9" w:rsidR="00BC56F2" w:rsidRDefault="00640D62" w:rsidP="00BC56F2">
      <w:pPr>
        <w:jc w:val="both"/>
      </w:pPr>
      <w:r w:rsidRPr="006620C2">
        <w:rPr>
          <w:b/>
          <w:bCs/>
        </w:rPr>
        <w:t>#</w:t>
      </w:r>
      <w:r w:rsidR="009B767D">
        <w:rPr>
          <w:b/>
          <w:bCs/>
        </w:rPr>
        <w:t>3</w:t>
      </w:r>
      <w:r w:rsidRPr="006620C2">
        <w:t xml:space="preserve"> – </w:t>
      </w:r>
      <w:r w:rsidR="00BC56F2" w:rsidRPr="009B767D">
        <w:rPr>
          <w:b/>
          <w:bCs/>
        </w:rPr>
        <w:t>Use Metadata Standards</w:t>
      </w:r>
      <w:r w:rsidR="00BC56F2">
        <w:t xml:space="preserve">: Include metadata to describe data attributes, following standards like </w:t>
      </w:r>
      <w:bookmarkStart w:id="56" w:name="OLE_LINK25"/>
      <w:r w:rsidR="00BC56F2">
        <w:t>Dublin Core or ISO/IEC 11179</w:t>
      </w:r>
      <w:bookmarkEnd w:id="56"/>
      <w:r w:rsidR="00BC56F2">
        <w:t>.</w:t>
      </w:r>
    </w:p>
    <w:p w14:paraId="0120B890" w14:textId="0828658A" w:rsidR="00BC56F2" w:rsidRDefault="00640D62" w:rsidP="00BC56F2">
      <w:pPr>
        <w:jc w:val="both"/>
      </w:pPr>
      <w:r w:rsidRPr="006620C2">
        <w:rPr>
          <w:b/>
          <w:bCs/>
        </w:rPr>
        <w:t>#</w:t>
      </w:r>
      <w:r w:rsidR="009B767D">
        <w:rPr>
          <w:b/>
          <w:bCs/>
        </w:rPr>
        <w:t>4</w:t>
      </w:r>
      <w:r w:rsidRPr="006620C2">
        <w:t xml:space="preserve"> – </w:t>
      </w:r>
      <w:r w:rsidR="00BC56F2" w:rsidRPr="009B767D">
        <w:rPr>
          <w:b/>
          <w:bCs/>
        </w:rPr>
        <w:t>Leverage Referential Integrity</w:t>
      </w:r>
      <w:r w:rsidR="00BC56F2">
        <w:t>: Ensure the model enforces referential integrity through foreign key relationships.</w:t>
      </w:r>
    </w:p>
    <w:p w14:paraId="5F55245B" w14:textId="77777777" w:rsidR="00BC56F2" w:rsidRDefault="00BC56F2" w:rsidP="00BC56F2">
      <w:pPr>
        <w:jc w:val="both"/>
      </w:pPr>
    </w:p>
    <w:p w14:paraId="3E181AE8" w14:textId="5A3EEBF9" w:rsidR="00BC56F2" w:rsidRDefault="00BC56F2" w:rsidP="00BC56F2">
      <w:pPr>
        <w:jc w:val="both"/>
      </w:pPr>
      <w:r>
        <w:t>These standards improve the model’s usability, interoperability, and compliance.</w:t>
      </w:r>
    </w:p>
    <w:p w14:paraId="33848095" w14:textId="77777777" w:rsidR="00F92B99" w:rsidRDefault="00F92B99" w:rsidP="00BC56F2">
      <w:pPr>
        <w:jc w:val="both"/>
      </w:pPr>
    </w:p>
    <w:p w14:paraId="61B21FEF" w14:textId="5F7928FE" w:rsidR="00F92B99" w:rsidRPr="00F92B99" w:rsidRDefault="008161D4" w:rsidP="00F92B99">
      <w:pPr>
        <w:pStyle w:val="Heading3"/>
      </w:pPr>
      <w:bookmarkStart w:id="57" w:name="_Toc187947082"/>
      <w:r>
        <w:t xml:space="preserve">4.2.19 </w:t>
      </w:r>
      <w:r w:rsidR="00F92B99" w:rsidRPr="00F92B99">
        <w:t>Syntactical checks</w:t>
      </w:r>
      <w:bookmarkEnd w:id="57"/>
    </w:p>
    <w:p w14:paraId="098003FF" w14:textId="77777777" w:rsidR="00F92B99" w:rsidRPr="00F92B99" w:rsidRDefault="00F92B99" w:rsidP="00F92B99">
      <w:pPr>
        <w:jc w:val="both"/>
        <w:rPr>
          <w:i/>
          <w:iCs/>
        </w:rPr>
      </w:pPr>
      <w:r w:rsidRPr="00F92B99">
        <w:rPr>
          <w:i/>
          <w:iCs/>
        </w:rPr>
        <w:t># No spelling mistakes</w:t>
      </w:r>
    </w:p>
    <w:p w14:paraId="7380A829" w14:textId="77777777" w:rsidR="00F92B99" w:rsidRDefault="00F92B99" w:rsidP="00BC56F2">
      <w:pPr>
        <w:jc w:val="both"/>
      </w:pPr>
    </w:p>
    <w:p w14:paraId="69693C3B" w14:textId="58A8BF8C" w:rsidR="000D6F1D" w:rsidRDefault="008161D4" w:rsidP="000439FD">
      <w:pPr>
        <w:pStyle w:val="Heading3"/>
      </w:pPr>
      <w:bookmarkStart w:id="58" w:name="_Toc187947083"/>
      <w:r>
        <w:t xml:space="preserve">4.2.20 </w:t>
      </w:r>
      <w:r w:rsidR="005B55BC">
        <w:t>S</w:t>
      </w:r>
      <w:r w:rsidR="000D6F1D">
        <w:t>haring</w:t>
      </w:r>
      <w:bookmarkEnd w:id="58"/>
      <w:r w:rsidR="005B55BC">
        <w:t xml:space="preserve"> </w:t>
      </w:r>
    </w:p>
    <w:p w14:paraId="64A68B51" w14:textId="315BF9CB" w:rsidR="008A3DDD" w:rsidRPr="002C6968" w:rsidRDefault="008A3DDD" w:rsidP="00E52260">
      <w:pPr>
        <w:jc w:val="both"/>
        <w:rPr>
          <w:i/>
          <w:iCs/>
        </w:rPr>
      </w:pPr>
      <w:r w:rsidRPr="002C6968">
        <w:rPr>
          <w:i/>
          <w:iCs/>
        </w:rPr>
        <w:t xml:space="preserve"># Data models </w:t>
      </w:r>
      <w:r w:rsidR="00861AC0" w:rsidRPr="002C6968">
        <w:rPr>
          <w:i/>
          <w:iCs/>
        </w:rPr>
        <w:t>should be</w:t>
      </w:r>
      <w:r w:rsidRPr="002C6968">
        <w:rPr>
          <w:i/>
          <w:iCs/>
        </w:rPr>
        <w:t xml:space="preserve"> available for everyone</w:t>
      </w:r>
    </w:p>
    <w:p w14:paraId="5C820730" w14:textId="601F3F92" w:rsidR="008A3DDD" w:rsidRDefault="00861AC0" w:rsidP="002C6968">
      <w:pPr>
        <w:jc w:val="both"/>
      </w:pPr>
      <w:r>
        <w:t xml:space="preserve">The data models created both within </w:t>
      </w:r>
      <w:r w:rsidR="25F73087">
        <w:t>GDAI</w:t>
      </w:r>
      <w:r>
        <w:t xml:space="preserve">, but also across other parts of the business should be made available for everyone, </w:t>
      </w:r>
      <w:r w:rsidR="2A0D44B8">
        <w:t>to increase standardisation and reuse.</w:t>
      </w:r>
    </w:p>
    <w:p w14:paraId="1D0CD48B" w14:textId="77777777" w:rsidR="00442239" w:rsidRDefault="00442239" w:rsidP="002C6968">
      <w:pPr>
        <w:jc w:val="both"/>
      </w:pPr>
    </w:p>
    <w:p w14:paraId="220088F9" w14:textId="147EC189" w:rsidR="004F0197" w:rsidRDefault="004F0197" w:rsidP="00D27F0F">
      <w:pPr>
        <w:rPr>
          <w:color w:val="auto"/>
        </w:rPr>
      </w:pPr>
    </w:p>
    <w:p w14:paraId="26F6D673" w14:textId="116BA9A3" w:rsidR="00266A6C" w:rsidRDefault="008161D4" w:rsidP="00266A6C">
      <w:pPr>
        <w:pStyle w:val="Heading1"/>
      </w:pPr>
      <w:bookmarkStart w:id="59" w:name="_Toc187947084"/>
      <w:r>
        <w:t>5. References</w:t>
      </w:r>
      <w:bookmarkEnd w:id="59"/>
    </w:p>
    <w:p w14:paraId="46A71EA8" w14:textId="77777777" w:rsidR="00266A6C" w:rsidRDefault="00266A6C" w:rsidP="00266A6C"/>
    <w:p w14:paraId="7BF80F7E" w14:textId="0487E42B" w:rsidR="00301713" w:rsidRPr="00166EF4" w:rsidRDefault="00301713" w:rsidP="002F7653">
      <w:pPr>
        <w:ind w:firstLine="720"/>
        <w:rPr>
          <w:i/>
          <w:iCs/>
          <w:lang w:val="en-IN"/>
        </w:rPr>
      </w:pPr>
      <w:r w:rsidRPr="00DE128E">
        <w:rPr>
          <w:lang w:val="en-IN"/>
        </w:rPr>
        <w:t xml:space="preserve">DAMA International. DAMA-DMBOK: Data Management Body of Knowledge (2nd ed.). Basking Ridge, NJ: Technics Publications, 2017. </w:t>
      </w:r>
      <w:r w:rsidRPr="00166EF4">
        <w:rPr>
          <w:i/>
          <w:iCs/>
          <w:lang w:val="en-IN"/>
        </w:rPr>
        <w:t xml:space="preserve">This reference offers foundational concepts in data management, including data </w:t>
      </w:r>
      <w:r w:rsidR="00166EF4" w:rsidRPr="00166EF4">
        <w:rPr>
          <w:i/>
          <w:iCs/>
          <w:lang w:val="en-IN"/>
        </w:rPr>
        <w:t>modelling</w:t>
      </w:r>
      <w:r w:rsidRPr="00166EF4">
        <w:rPr>
          <w:i/>
          <w:iCs/>
          <w:lang w:val="en-IN"/>
        </w:rPr>
        <w:t>, governance, and documentation standards.</w:t>
      </w:r>
    </w:p>
    <w:p w14:paraId="49BB85C7" w14:textId="77777777" w:rsidR="00DE128E" w:rsidRDefault="00DE128E" w:rsidP="00DE128E">
      <w:pPr>
        <w:rPr>
          <w:lang w:val="en-IN"/>
        </w:rPr>
      </w:pPr>
    </w:p>
    <w:p w14:paraId="33F8CA71" w14:textId="56EC4517" w:rsidR="00301713" w:rsidRPr="00166EF4" w:rsidRDefault="00301713" w:rsidP="002F7653">
      <w:pPr>
        <w:ind w:firstLine="720"/>
        <w:rPr>
          <w:i/>
          <w:iCs/>
          <w:lang w:val="en-IN"/>
        </w:rPr>
      </w:pPr>
      <w:r w:rsidRPr="00DE128E">
        <w:rPr>
          <w:lang w:val="en-IN"/>
        </w:rPr>
        <w:t xml:space="preserve">Garcia-Molina, H., Ullman, J.D., &amp; Widom, J. Database Systems: The Complete Book. Upper Saddle River, NJ: Prentice Hall, 2008. </w:t>
      </w:r>
      <w:r w:rsidRPr="00166EF4">
        <w:rPr>
          <w:i/>
          <w:iCs/>
          <w:lang w:val="en-IN"/>
        </w:rPr>
        <w:t xml:space="preserve">A technical reference that covers database theory and applications, including data </w:t>
      </w:r>
      <w:r w:rsidR="00166EF4" w:rsidRPr="00166EF4">
        <w:rPr>
          <w:i/>
          <w:iCs/>
          <w:lang w:val="en-IN"/>
        </w:rPr>
        <w:t>modelling</w:t>
      </w:r>
      <w:r w:rsidRPr="00166EF4">
        <w:rPr>
          <w:i/>
          <w:iCs/>
          <w:lang w:val="en-IN"/>
        </w:rPr>
        <w:t xml:space="preserve"> best practices such as normalization, atomicity, and syntactical checks.</w:t>
      </w:r>
    </w:p>
    <w:p w14:paraId="2BB6628C" w14:textId="77777777" w:rsidR="00EE31F3" w:rsidRPr="00DE128E" w:rsidRDefault="00EE31F3" w:rsidP="00DE128E">
      <w:pPr>
        <w:ind w:firstLine="360"/>
        <w:rPr>
          <w:lang w:val="en-IN"/>
        </w:rPr>
      </w:pPr>
    </w:p>
    <w:p w14:paraId="35957A9B" w14:textId="5FDD10E7" w:rsidR="00301713" w:rsidRDefault="00301713" w:rsidP="002F7653">
      <w:pPr>
        <w:ind w:firstLine="720"/>
        <w:rPr>
          <w:i/>
          <w:iCs/>
          <w:lang w:val="en-IN"/>
        </w:rPr>
      </w:pPr>
      <w:r w:rsidRPr="00EE31F3">
        <w:rPr>
          <w:lang w:val="en-IN"/>
        </w:rPr>
        <w:t xml:space="preserve">Kimball, R., &amp; Ross, M. The Data Warehouse Toolkit: The Definitive Guide to Dimensional </w:t>
      </w:r>
      <w:r w:rsidR="00166EF4" w:rsidRPr="00EE31F3">
        <w:rPr>
          <w:lang w:val="en-IN"/>
        </w:rPr>
        <w:t>Modelling</w:t>
      </w:r>
      <w:r w:rsidRPr="00EE31F3">
        <w:rPr>
          <w:lang w:val="en-IN"/>
        </w:rPr>
        <w:t xml:space="preserve"> (3rd ed.). Indianapolis, IN: Wiley, 2013</w:t>
      </w:r>
      <w:r w:rsidRPr="00166EF4">
        <w:rPr>
          <w:i/>
          <w:iCs/>
          <w:lang w:val="en-IN"/>
        </w:rPr>
        <w:t xml:space="preserve">. This book emphasizes entity definition and data redundancy reduction within data warehousing, aligning with best practices in data </w:t>
      </w:r>
      <w:r w:rsidR="00166EF4">
        <w:rPr>
          <w:i/>
          <w:iCs/>
          <w:lang w:val="en-IN"/>
        </w:rPr>
        <w:t>modelling</w:t>
      </w:r>
      <w:r w:rsidRPr="00166EF4">
        <w:rPr>
          <w:i/>
          <w:iCs/>
          <w:lang w:val="en-IN"/>
        </w:rPr>
        <w:t>.</w:t>
      </w:r>
    </w:p>
    <w:p w14:paraId="74D4BCB5" w14:textId="77777777" w:rsidR="00166EF4" w:rsidRPr="00166EF4" w:rsidRDefault="00166EF4" w:rsidP="002F7653">
      <w:pPr>
        <w:ind w:firstLine="720"/>
        <w:rPr>
          <w:i/>
          <w:iCs/>
          <w:lang w:val="en-IN"/>
        </w:rPr>
      </w:pPr>
    </w:p>
    <w:p w14:paraId="44FD8F3C" w14:textId="0D1CEB85" w:rsidR="00301713" w:rsidRPr="00166EF4" w:rsidRDefault="00301713" w:rsidP="00EE31F3">
      <w:pPr>
        <w:ind w:firstLine="720"/>
        <w:rPr>
          <w:i/>
          <w:iCs/>
          <w:lang w:val="en-IN"/>
        </w:rPr>
      </w:pPr>
      <w:proofErr w:type="spellStart"/>
      <w:r w:rsidRPr="00EE31F3">
        <w:rPr>
          <w:lang w:val="en-IN"/>
        </w:rPr>
        <w:t>Simsion</w:t>
      </w:r>
      <w:proofErr w:type="spellEnd"/>
      <w:r w:rsidRPr="00EE31F3">
        <w:rPr>
          <w:lang w:val="en-IN"/>
        </w:rPr>
        <w:t xml:space="preserve">, G.C., &amp; Witt, G.C. Data </w:t>
      </w:r>
      <w:r w:rsidR="00166EF4">
        <w:rPr>
          <w:lang w:val="en-IN"/>
        </w:rPr>
        <w:t>Modelling</w:t>
      </w:r>
      <w:r w:rsidRPr="00EE31F3">
        <w:rPr>
          <w:lang w:val="en-IN"/>
        </w:rPr>
        <w:t xml:space="preserve"> Essentials (3rd ed.). San Francisco, CA: Morgan Kaufmann, 2005. </w:t>
      </w:r>
      <w:r w:rsidRPr="00166EF4">
        <w:rPr>
          <w:i/>
          <w:iCs/>
          <w:lang w:val="en-IN"/>
        </w:rPr>
        <w:t xml:space="preserve">A comprehensive guide to data </w:t>
      </w:r>
      <w:r w:rsidR="00166EF4" w:rsidRPr="00166EF4">
        <w:rPr>
          <w:i/>
          <w:iCs/>
          <w:lang w:val="en-IN"/>
        </w:rPr>
        <w:t>modelling</w:t>
      </w:r>
      <w:r w:rsidRPr="00166EF4">
        <w:rPr>
          <w:i/>
          <w:iCs/>
          <w:lang w:val="en-IN"/>
        </w:rPr>
        <w:t xml:space="preserve"> practices, including definitions, naming conventions, and UML for data models.</w:t>
      </w:r>
    </w:p>
    <w:p w14:paraId="41E8C581" w14:textId="77777777" w:rsidR="002F7653" w:rsidRPr="00EE31F3" w:rsidRDefault="002F7653" w:rsidP="00EE31F3">
      <w:pPr>
        <w:ind w:firstLine="720"/>
        <w:rPr>
          <w:lang w:val="en-IN"/>
        </w:rPr>
      </w:pPr>
    </w:p>
    <w:p w14:paraId="52D22575" w14:textId="77777777" w:rsidR="00301713" w:rsidRDefault="00301713" w:rsidP="00EE31F3">
      <w:pPr>
        <w:ind w:firstLine="720"/>
        <w:rPr>
          <w:lang w:val="en-IN"/>
        </w:rPr>
      </w:pPr>
      <w:r w:rsidRPr="00EE31F3">
        <w:rPr>
          <w:lang w:val="en-IN"/>
        </w:rPr>
        <w:t xml:space="preserve">Briney, K. Data Management for Researchers: Organize, Maintain and Share Your Data for Research Success. Exeter, UK: Pelagic Publishing, 2015. </w:t>
      </w:r>
      <w:r w:rsidRPr="00166EF4">
        <w:rPr>
          <w:i/>
          <w:iCs/>
          <w:lang w:val="en-IN"/>
        </w:rPr>
        <w:t>This book offers insights into data validation and documentation, relevant to maintaining data accuracy and transparency in models.</w:t>
      </w:r>
    </w:p>
    <w:p w14:paraId="534192A5" w14:textId="77777777" w:rsidR="002F7653" w:rsidRPr="00EE31F3" w:rsidRDefault="002F7653" w:rsidP="00EE31F3">
      <w:pPr>
        <w:ind w:firstLine="720"/>
        <w:rPr>
          <w:lang w:val="en-IN"/>
        </w:rPr>
      </w:pPr>
    </w:p>
    <w:p w14:paraId="106568D3" w14:textId="262AFC64" w:rsidR="00301713" w:rsidRDefault="00301713" w:rsidP="00EE31F3">
      <w:pPr>
        <w:ind w:firstLine="720"/>
        <w:rPr>
          <w:lang w:val="en-IN"/>
        </w:rPr>
      </w:pPr>
      <w:r w:rsidRPr="00EE31F3">
        <w:rPr>
          <w:lang w:val="en-IN"/>
        </w:rPr>
        <w:t xml:space="preserve">Gartner. “Data </w:t>
      </w:r>
      <w:r w:rsidR="00166EF4">
        <w:rPr>
          <w:lang w:val="en-IN"/>
        </w:rPr>
        <w:t>Modelling</w:t>
      </w:r>
      <w:r w:rsidRPr="00EE31F3">
        <w:rPr>
          <w:lang w:val="en-IN"/>
        </w:rPr>
        <w:t>.” Gartner Information Technology Glossary. https://www.gartner.com/en/information-technology/glossary/data-</w:t>
      </w:r>
      <w:r w:rsidR="00166EF4">
        <w:rPr>
          <w:lang w:val="en-IN"/>
        </w:rPr>
        <w:t>modelling</w:t>
      </w:r>
      <w:r w:rsidRPr="00EE31F3">
        <w:rPr>
          <w:lang w:val="en-IN"/>
        </w:rPr>
        <w:t xml:space="preserve">. </w:t>
      </w:r>
      <w:r w:rsidRPr="006D5CE7">
        <w:rPr>
          <w:i/>
          <w:iCs/>
          <w:lang w:val="en-IN"/>
        </w:rPr>
        <w:t xml:space="preserve">This source provides an industry overview of data </w:t>
      </w:r>
      <w:r w:rsidR="00166EF4" w:rsidRPr="006D5CE7">
        <w:rPr>
          <w:i/>
          <w:iCs/>
          <w:lang w:val="en-IN"/>
        </w:rPr>
        <w:t>modelling</w:t>
      </w:r>
      <w:r w:rsidRPr="006D5CE7">
        <w:rPr>
          <w:i/>
          <w:iCs/>
          <w:lang w:val="en-IN"/>
        </w:rPr>
        <w:t xml:space="preserve"> practices, highlighting the role of governance, integrity, and quality in data model development.</w:t>
      </w:r>
    </w:p>
    <w:p w14:paraId="4225051A" w14:textId="77777777" w:rsidR="002F7653" w:rsidRPr="00EE31F3" w:rsidRDefault="002F7653" w:rsidP="00EE31F3">
      <w:pPr>
        <w:ind w:firstLine="720"/>
        <w:rPr>
          <w:lang w:val="en-IN"/>
        </w:rPr>
      </w:pPr>
    </w:p>
    <w:p w14:paraId="6151E3D8" w14:textId="6EA8B100" w:rsidR="00301713" w:rsidRDefault="00301713" w:rsidP="00EE31F3">
      <w:pPr>
        <w:ind w:firstLine="720"/>
        <w:rPr>
          <w:lang w:val="en-IN"/>
        </w:rPr>
      </w:pPr>
      <w:r w:rsidRPr="00EE31F3">
        <w:rPr>
          <w:lang w:val="en-IN"/>
        </w:rPr>
        <w:t xml:space="preserve">Gartner. “Technology Adoption Roadmap for Data and Analytics Functions for 2024.” Gartner Research. 2023. </w:t>
      </w:r>
      <w:r w:rsidRPr="006D5CE7">
        <w:rPr>
          <w:i/>
          <w:iCs/>
          <w:lang w:val="en-IN"/>
        </w:rPr>
        <w:t xml:space="preserve">This roadmap discusses emerging trends in data governance, data quality, and best practices in data </w:t>
      </w:r>
      <w:r w:rsidR="00166EF4" w:rsidRPr="006D5CE7">
        <w:rPr>
          <w:i/>
          <w:iCs/>
          <w:lang w:val="en-IN"/>
        </w:rPr>
        <w:t>modelling</w:t>
      </w:r>
      <w:r w:rsidRPr="006D5CE7">
        <w:rPr>
          <w:i/>
          <w:iCs/>
          <w:lang w:val="en-IN"/>
        </w:rPr>
        <w:t>, including scalability and validation.</w:t>
      </w:r>
    </w:p>
    <w:p w14:paraId="6C4606CF" w14:textId="77777777" w:rsidR="002F7653" w:rsidRPr="00EE31F3" w:rsidRDefault="002F7653" w:rsidP="00EE31F3">
      <w:pPr>
        <w:ind w:firstLine="720"/>
        <w:rPr>
          <w:lang w:val="en-IN"/>
        </w:rPr>
      </w:pPr>
    </w:p>
    <w:p w14:paraId="3E44DF29" w14:textId="5A2146E4" w:rsidR="00301713" w:rsidRDefault="00301713" w:rsidP="00EE31F3">
      <w:pPr>
        <w:ind w:firstLine="720"/>
        <w:rPr>
          <w:i/>
          <w:iCs/>
          <w:lang w:val="en-IN"/>
        </w:rPr>
      </w:pPr>
      <w:r w:rsidRPr="00EE31F3">
        <w:rPr>
          <w:lang w:val="en-IN"/>
        </w:rPr>
        <w:t xml:space="preserve">Boston Consulting Group (BCG). “Data Capability Maturity Assessment.” BCG Digital Transformation Insights. https://www.bcg.com. </w:t>
      </w:r>
      <w:r w:rsidRPr="006D5CE7">
        <w:rPr>
          <w:i/>
          <w:iCs/>
          <w:lang w:val="en-IN"/>
        </w:rPr>
        <w:t>This publication offers a diagnostic approach to data capabilities and governance, supporting best practices in model scalability, coherence, and purpose alignment.</w:t>
      </w:r>
    </w:p>
    <w:p w14:paraId="3B15A2EE" w14:textId="77777777" w:rsidR="006D5CE7" w:rsidRPr="00EE31F3" w:rsidRDefault="006D5CE7" w:rsidP="00EE31F3">
      <w:pPr>
        <w:ind w:firstLine="720"/>
        <w:rPr>
          <w:lang w:val="en-IN"/>
        </w:rPr>
      </w:pPr>
    </w:p>
    <w:p w14:paraId="685334F8" w14:textId="49A98C5E" w:rsidR="00301713" w:rsidRDefault="00301713" w:rsidP="00EE31F3">
      <w:pPr>
        <w:ind w:firstLine="720"/>
        <w:rPr>
          <w:lang w:val="en-IN"/>
        </w:rPr>
      </w:pPr>
      <w:r w:rsidRPr="00EE31F3">
        <w:rPr>
          <w:lang w:val="en-IN"/>
        </w:rPr>
        <w:t xml:space="preserve">Deloitte. “Building a Data-Driven Organization: Key Strategies and Frameworks.” Deloitte Insights. https://www.deloitte.com. </w:t>
      </w:r>
      <w:r w:rsidRPr="006D5CE7">
        <w:rPr>
          <w:i/>
          <w:iCs/>
          <w:lang w:val="en-IN"/>
        </w:rPr>
        <w:t>Deloitte emphasizes aligning data models with business strategy and ensuring model coherence and ownership.</w:t>
      </w:r>
    </w:p>
    <w:p w14:paraId="2F94A6F2" w14:textId="77777777" w:rsidR="002F7653" w:rsidRPr="00EE31F3" w:rsidRDefault="002F7653" w:rsidP="00EE31F3">
      <w:pPr>
        <w:ind w:firstLine="720"/>
        <w:rPr>
          <w:lang w:val="en-IN"/>
        </w:rPr>
      </w:pPr>
    </w:p>
    <w:p w14:paraId="0A30B4CC" w14:textId="087ACF70" w:rsidR="00301713" w:rsidRDefault="00301713" w:rsidP="002F7653">
      <w:pPr>
        <w:ind w:firstLine="720"/>
        <w:rPr>
          <w:lang w:val="en-IN"/>
        </w:rPr>
      </w:pPr>
      <w:r w:rsidRPr="009C0F58">
        <w:rPr>
          <w:lang w:val="en-IN"/>
        </w:rPr>
        <w:t xml:space="preserve">Accenture. “Applied Intelligence: Data-Driven Transformation.” </w:t>
      </w:r>
      <w:r w:rsidRPr="00434D60">
        <w:rPr>
          <w:lang w:val="en-IN"/>
        </w:rPr>
        <w:t xml:space="preserve">Accenture Digital Transformation Publications. </w:t>
      </w:r>
      <w:r w:rsidRPr="002F7653">
        <w:rPr>
          <w:lang w:val="en-IN"/>
        </w:rPr>
        <w:t xml:space="preserve">https://www.accenture.com. </w:t>
      </w:r>
      <w:r w:rsidRPr="00434D60">
        <w:rPr>
          <w:i/>
          <w:iCs/>
          <w:lang w:val="en-IN"/>
        </w:rPr>
        <w:t>This source focuses on data strategy frameworks and best practices for model reuse, performance, and scalability within an enterprise context.</w:t>
      </w:r>
    </w:p>
    <w:p w14:paraId="390F8E3F" w14:textId="77777777" w:rsidR="002F7653" w:rsidRPr="002F7653" w:rsidRDefault="002F7653" w:rsidP="002F7653">
      <w:pPr>
        <w:ind w:firstLine="720"/>
        <w:rPr>
          <w:lang w:val="en-IN"/>
        </w:rPr>
      </w:pPr>
    </w:p>
    <w:p w14:paraId="03719131" w14:textId="589D1942" w:rsidR="00301713" w:rsidRDefault="00301713" w:rsidP="002F7653">
      <w:pPr>
        <w:ind w:firstLine="720"/>
        <w:rPr>
          <w:lang w:val="en-IN"/>
        </w:rPr>
      </w:pPr>
      <w:r w:rsidRPr="002F7653">
        <w:rPr>
          <w:lang w:val="en-IN"/>
        </w:rPr>
        <w:t xml:space="preserve">Ladley, J. Data Governance: How to Design, Deploy, and Sustain an Effective Data Governance Program (2nd ed.). Waltham, MA: Morgan Kaufmann, 2020. </w:t>
      </w:r>
      <w:r w:rsidRPr="00434D60">
        <w:rPr>
          <w:i/>
          <w:iCs/>
          <w:lang w:val="en-IN"/>
        </w:rPr>
        <w:t xml:space="preserve">Ladley’s work discusses business approval and ownership as part of effective data governance, which supports best practices in data </w:t>
      </w:r>
      <w:r w:rsidR="00166EF4" w:rsidRPr="00434D60">
        <w:rPr>
          <w:i/>
          <w:iCs/>
          <w:lang w:val="en-IN"/>
        </w:rPr>
        <w:t>modelling</w:t>
      </w:r>
      <w:r w:rsidRPr="00434D60">
        <w:rPr>
          <w:i/>
          <w:iCs/>
          <w:lang w:val="en-IN"/>
        </w:rPr>
        <w:t xml:space="preserve"> for regulatory and operational compliance.</w:t>
      </w:r>
    </w:p>
    <w:p w14:paraId="795EB2DD" w14:textId="77777777" w:rsidR="002F7653" w:rsidRPr="002F7653" w:rsidRDefault="002F7653" w:rsidP="002F7653">
      <w:pPr>
        <w:ind w:firstLine="720"/>
        <w:rPr>
          <w:lang w:val="en-IN"/>
        </w:rPr>
      </w:pPr>
    </w:p>
    <w:p w14:paraId="59B1F382" w14:textId="35D0CBE6" w:rsidR="00266A6C" w:rsidRPr="002F7653" w:rsidRDefault="00301713" w:rsidP="002F7653">
      <w:pPr>
        <w:ind w:firstLine="720"/>
        <w:rPr>
          <w:lang w:val="en-IN"/>
        </w:rPr>
      </w:pPr>
      <w:r w:rsidRPr="002F7653">
        <w:rPr>
          <w:lang w:val="en-IN"/>
        </w:rPr>
        <w:t xml:space="preserve">McKinsey &amp; Company. “A Blueprint for Data Transformation: Turning Data into a Strategic Asset.” McKinsey Digital Insights, 2023. https://www.mckinsey.com. </w:t>
      </w:r>
      <w:r w:rsidRPr="00434D60">
        <w:rPr>
          <w:i/>
          <w:iCs/>
          <w:lang w:val="en-IN"/>
        </w:rPr>
        <w:t xml:space="preserve">This whitepaper outlines strategic approaches to data </w:t>
      </w:r>
      <w:r w:rsidR="00166EF4" w:rsidRPr="00434D60">
        <w:rPr>
          <w:i/>
          <w:iCs/>
          <w:lang w:val="en-IN"/>
        </w:rPr>
        <w:t>modelling</w:t>
      </w:r>
      <w:r w:rsidRPr="00434D60">
        <w:rPr>
          <w:i/>
          <w:iCs/>
          <w:lang w:val="en-IN"/>
        </w:rPr>
        <w:t>, focusing on coherence and alignment with business goals.</w:t>
      </w:r>
    </w:p>
    <w:p w14:paraId="49F2F79F" w14:textId="77777777" w:rsidR="00266A6C" w:rsidRPr="00CE37D1" w:rsidRDefault="00266A6C" w:rsidP="00D27F0F">
      <w:pPr>
        <w:rPr>
          <w:color w:val="auto"/>
        </w:rPr>
      </w:pPr>
    </w:p>
    <w:sectPr w:rsidR="00266A6C" w:rsidRPr="00CE37D1" w:rsidSect="00AD6ADF">
      <w:footerReference w:type="default" r:id="rId16"/>
      <w:headerReference w:type="first" r:id="rId17"/>
      <w:footerReference w:type="first" r:id="rId18"/>
      <w:pgSz w:w="11906" w:h="16838" w:code="9"/>
      <w:pgMar w:top="2353" w:right="1440" w:bottom="2693" w:left="1440" w:header="567" w:footer="43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EBA36" w14:textId="77777777" w:rsidR="00766488" w:rsidRDefault="00766488" w:rsidP="009E4B94">
      <w:pPr>
        <w:spacing w:line="240" w:lineRule="auto"/>
      </w:pPr>
      <w:r>
        <w:separator/>
      </w:r>
    </w:p>
  </w:endnote>
  <w:endnote w:type="continuationSeparator" w:id="0">
    <w:p w14:paraId="3F8692CD" w14:textId="77777777" w:rsidR="00766488" w:rsidRDefault="00766488" w:rsidP="009E4B94">
      <w:pPr>
        <w:spacing w:line="240" w:lineRule="auto"/>
      </w:pPr>
      <w:r>
        <w:continuationSeparator/>
      </w:r>
    </w:p>
  </w:endnote>
  <w:endnote w:type="continuationNotice" w:id="1">
    <w:p w14:paraId="1992C02B" w14:textId="77777777" w:rsidR="00766488" w:rsidRDefault="007664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is For Office">
    <w:panose1 w:val="00000000000000000000"/>
    <w:charset w:val="00"/>
    <w:family w:val="roman"/>
    <w:notTrueType/>
    <w:pitch w:val="default"/>
    <w:embedRegular r:id="rId1" w:fontKey="{F1CD86CC-9FB2-4808-A031-D7BD093520CD}"/>
    <w:embedBold r:id="rId2" w:fontKey="{26611E70-5C9C-414D-8F49-B4C1A6FD82A5}"/>
    <w:embedItalic r:id="rId3" w:fontKey="{9A0E7BC5-2F42-4FFA-B6F1-56625EE1F634}"/>
    <w:embedBoldItalic r:id="rId4" w:fontKey="{3A48580B-60E5-413A-BF10-E5FB606EF645}"/>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5" w:fontKey="{2FD18766-0D7E-4AFD-BB9E-4303E22B13D5}"/>
  </w:font>
  <w:font w:name="Apis For Office Light">
    <w:charset w:val="00"/>
    <w:family w:val="swiss"/>
    <w:pitch w:val="variable"/>
    <w:sig w:usb0="E00002FF" w:usb1="4000205F" w:usb2="08000029" w:usb3="00000000" w:csb0="0000019F" w:csb1="00000000"/>
    <w:embedRegular r:id="rId6" w:fontKey="{3807601D-17D4-4B5E-B84B-C68932D40C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6266907"/>
      <w:docPartObj>
        <w:docPartGallery w:val="Page Numbers (Bottom of Page)"/>
        <w:docPartUnique/>
      </w:docPartObj>
    </w:sdtPr>
    <w:sdtEndPr>
      <w:rPr>
        <w:noProof/>
      </w:rPr>
    </w:sdtEndPr>
    <w:sdtContent>
      <w:p w14:paraId="3D81BC41" w14:textId="2157A27B" w:rsidR="000826E5" w:rsidRDefault="000826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5C8C5E" w14:textId="77777777" w:rsidR="000826E5" w:rsidRDefault="000826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C452B" w14:textId="460F9576" w:rsidR="00F50183" w:rsidRDefault="00F50183">
    <w:pPr>
      <w:pStyle w:val="Footer"/>
      <w:jc w:val="right"/>
    </w:pPr>
    <w:r>
      <w:fldChar w:fldCharType="begin"/>
    </w:r>
    <w:r>
      <w:instrText xml:space="preserve"> PAGE   \* MERGEFORMAT </w:instrText>
    </w:r>
    <w:r>
      <w:fldChar w:fldCharType="separate"/>
    </w:r>
    <w:r>
      <w:rPr>
        <w:noProof/>
      </w:rPr>
      <w:t>2</w:t>
    </w:r>
    <w:r>
      <w:rPr>
        <w:noProof/>
      </w:rPr>
      <w:fldChar w:fldCharType="end"/>
    </w:r>
  </w:p>
  <w:p w14:paraId="5BAFCAB9" w14:textId="77777777" w:rsidR="001E7395" w:rsidRDefault="001E73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7F6D2" w14:textId="77777777" w:rsidR="00766488" w:rsidRDefault="00766488" w:rsidP="009E4B94">
      <w:pPr>
        <w:spacing w:line="240" w:lineRule="auto"/>
      </w:pPr>
      <w:r>
        <w:separator/>
      </w:r>
    </w:p>
  </w:footnote>
  <w:footnote w:type="continuationSeparator" w:id="0">
    <w:p w14:paraId="31260AAE" w14:textId="77777777" w:rsidR="00766488" w:rsidRDefault="00766488" w:rsidP="009E4B94">
      <w:pPr>
        <w:spacing w:line="240" w:lineRule="auto"/>
      </w:pPr>
      <w:r>
        <w:continuationSeparator/>
      </w:r>
    </w:p>
  </w:footnote>
  <w:footnote w:type="continuationNotice" w:id="1">
    <w:p w14:paraId="6241B027" w14:textId="77777777" w:rsidR="00766488" w:rsidRDefault="00766488">
      <w:pPr>
        <w:spacing w:after="0" w:line="240" w:lineRule="auto"/>
      </w:pPr>
    </w:p>
  </w:footnote>
  <w:footnote w:id="2">
    <w:p w14:paraId="734A2F80" w14:textId="5A457019" w:rsidR="00F6250B" w:rsidRPr="00F6250B" w:rsidRDefault="00F6250B">
      <w:pPr>
        <w:pStyle w:val="FootnoteText"/>
        <w:rPr>
          <w:lang w:val="en-IN"/>
        </w:rPr>
      </w:pPr>
      <w:r>
        <w:rPr>
          <w:rStyle w:val="FootnoteReference"/>
        </w:rPr>
        <w:footnoteRef/>
      </w:r>
      <w:r>
        <w:t xml:space="preserve"> </w:t>
      </w:r>
      <w:r w:rsidR="00212DD3">
        <w:t>The roles</w:t>
      </w:r>
      <w:r w:rsidR="001B4919">
        <w:t xml:space="preserve"> outlined</w:t>
      </w:r>
      <w:r w:rsidR="00212DD3">
        <w:t xml:space="preserve"> </w:t>
      </w:r>
      <w:r w:rsidR="00051ECE">
        <w:t xml:space="preserve">in this RACI may not always exist </w:t>
      </w:r>
      <w:r w:rsidR="00446409">
        <w:t xml:space="preserve">in every LoB, </w:t>
      </w:r>
      <w:r w:rsidR="00051ECE">
        <w:t xml:space="preserve">but </w:t>
      </w:r>
      <w:r w:rsidR="00446409">
        <w:t xml:space="preserve">they </w:t>
      </w:r>
      <w:r w:rsidR="00051ECE">
        <w:t xml:space="preserve">represent </w:t>
      </w:r>
      <w:r w:rsidR="00446409">
        <w:t xml:space="preserve">key </w:t>
      </w:r>
      <w:r w:rsidR="00051ECE">
        <w:t xml:space="preserve">responsibilities that must be assigned to ensure effective </w:t>
      </w:r>
      <w:r w:rsidR="002C217B">
        <w:t xml:space="preserve">data </w:t>
      </w:r>
      <w:r w:rsidR="00051ECE">
        <w:t>governance</w:t>
      </w:r>
      <w:r w:rsidR="00461505">
        <w:t xml:space="preserve"> and management</w:t>
      </w:r>
      <w:r w:rsidR="00051EC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F7E16" w14:textId="77777777" w:rsidR="003F1394" w:rsidRDefault="003F1394" w:rsidP="003F1394">
    <w:pPr>
      <w:spacing w:after="0" w:line="180" w:lineRule="atLeast"/>
      <w:rPr>
        <w:rFonts w:eastAsia="Calibri" w:cs="Times New Roman"/>
        <w:color w:val="000000"/>
        <w:sz w:val="12"/>
      </w:rPr>
    </w:pPr>
  </w:p>
  <w:p w14:paraId="1CF4EE28" w14:textId="77777777" w:rsidR="001C54AA" w:rsidRPr="001E7395" w:rsidRDefault="001C54AA" w:rsidP="003F1394">
    <w:pPr>
      <w:pStyle w:val="Header"/>
      <w:rPr>
        <w:rFonts w:ascii="Apis For Office Light" w:hAnsi="Apis For Office Light" w:cs="Apis For Office Light"/>
      </w:rPr>
    </w:pPr>
    <w:r>
      <w:rPr>
        <w:noProof/>
      </w:rPr>
      <w:drawing>
        <wp:anchor distT="0" distB="0" distL="0" distR="0" simplePos="0" relativeHeight="251658240" behindDoc="0" locked="0" layoutInCell="1" allowOverlap="1" wp14:anchorId="2D72CF4D" wp14:editId="28877BD7">
          <wp:simplePos x="0" y="0"/>
          <wp:positionH relativeFrom="page">
            <wp:posOffset>5925599</wp:posOffset>
          </wp:positionH>
          <wp:positionV relativeFrom="page">
            <wp:posOffset>540000</wp:posOffset>
          </wp:positionV>
          <wp:extent cx="720000" cy="517262"/>
          <wp:effectExtent l="0" t="0" r="0" b="0"/>
          <wp:wrapNone/>
          <wp:docPr id="265700591" name="LogoHide"/>
          <wp:cNvGraphicFramePr/>
          <a:graphic xmlns:a="http://schemas.openxmlformats.org/drawingml/2006/main">
            <a:graphicData uri="http://schemas.openxmlformats.org/drawingml/2006/picture">
              <pic:pic xmlns:pic="http://schemas.openxmlformats.org/drawingml/2006/picture">
                <pic:nvPicPr>
                  <pic:cNvPr id="265700591" name="LogoHide"/>
                  <pic:cNvPicPr/>
                </pic:nvPicPr>
                <pic:blipFill>
                  <a:blip r:embed="rId1"/>
                  <a:srcRect/>
                  <a:stretch/>
                </pic:blipFill>
                <pic:spPr>
                  <a:xfrm>
                    <a:off x="0" y="0"/>
                    <a:ext cx="720000" cy="5172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15098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B547E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7AA95B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A3C1B5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19477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C0503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D823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00BCB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0DA55B7"/>
    <w:multiLevelType w:val="hybridMultilevel"/>
    <w:tmpl w:val="1960E1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A3463D5"/>
    <w:multiLevelType w:val="hybridMultilevel"/>
    <w:tmpl w:val="7312E7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D48057A"/>
    <w:multiLevelType w:val="hybridMultilevel"/>
    <w:tmpl w:val="7B5047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FA37319"/>
    <w:multiLevelType w:val="hybridMultilevel"/>
    <w:tmpl w:val="D3FABC4E"/>
    <w:lvl w:ilvl="0" w:tplc="9A202DCA">
      <w:start w:val="1"/>
      <w:numFmt w:val="bullet"/>
      <w:lvlText w:val="•"/>
      <w:lvlJc w:val="left"/>
      <w:pPr>
        <w:tabs>
          <w:tab w:val="num" w:pos="720"/>
        </w:tabs>
        <w:ind w:left="720" w:hanging="360"/>
      </w:pPr>
      <w:rPr>
        <w:rFonts w:ascii="Arial" w:hAnsi="Arial" w:hint="default"/>
      </w:rPr>
    </w:lvl>
    <w:lvl w:ilvl="1" w:tplc="22E04800">
      <w:start w:val="1"/>
      <w:numFmt w:val="bullet"/>
      <w:lvlText w:val="•"/>
      <w:lvlJc w:val="left"/>
      <w:pPr>
        <w:tabs>
          <w:tab w:val="num" w:pos="1440"/>
        </w:tabs>
        <w:ind w:left="1440" w:hanging="360"/>
      </w:pPr>
      <w:rPr>
        <w:rFonts w:ascii="Arial" w:hAnsi="Arial" w:hint="default"/>
      </w:rPr>
    </w:lvl>
    <w:lvl w:ilvl="2" w:tplc="A99AFE2C" w:tentative="1">
      <w:start w:val="1"/>
      <w:numFmt w:val="bullet"/>
      <w:lvlText w:val="•"/>
      <w:lvlJc w:val="left"/>
      <w:pPr>
        <w:tabs>
          <w:tab w:val="num" w:pos="2160"/>
        </w:tabs>
        <w:ind w:left="2160" w:hanging="360"/>
      </w:pPr>
      <w:rPr>
        <w:rFonts w:ascii="Arial" w:hAnsi="Arial" w:hint="default"/>
      </w:rPr>
    </w:lvl>
    <w:lvl w:ilvl="3" w:tplc="827C51C4" w:tentative="1">
      <w:start w:val="1"/>
      <w:numFmt w:val="bullet"/>
      <w:lvlText w:val="•"/>
      <w:lvlJc w:val="left"/>
      <w:pPr>
        <w:tabs>
          <w:tab w:val="num" w:pos="2880"/>
        </w:tabs>
        <w:ind w:left="2880" w:hanging="360"/>
      </w:pPr>
      <w:rPr>
        <w:rFonts w:ascii="Arial" w:hAnsi="Arial" w:hint="default"/>
      </w:rPr>
    </w:lvl>
    <w:lvl w:ilvl="4" w:tplc="603C6D2C" w:tentative="1">
      <w:start w:val="1"/>
      <w:numFmt w:val="bullet"/>
      <w:lvlText w:val="•"/>
      <w:lvlJc w:val="left"/>
      <w:pPr>
        <w:tabs>
          <w:tab w:val="num" w:pos="3600"/>
        </w:tabs>
        <w:ind w:left="3600" w:hanging="360"/>
      </w:pPr>
      <w:rPr>
        <w:rFonts w:ascii="Arial" w:hAnsi="Arial" w:hint="default"/>
      </w:rPr>
    </w:lvl>
    <w:lvl w:ilvl="5" w:tplc="BA8AC5C8" w:tentative="1">
      <w:start w:val="1"/>
      <w:numFmt w:val="bullet"/>
      <w:lvlText w:val="•"/>
      <w:lvlJc w:val="left"/>
      <w:pPr>
        <w:tabs>
          <w:tab w:val="num" w:pos="4320"/>
        </w:tabs>
        <w:ind w:left="4320" w:hanging="360"/>
      </w:pPr>
      <w:rPr>
        <w:rFonts w:ascii="Arial" w:hAnsi="Arial" w:hint="default"/>
      </w:rPr>
    </w:lvl>
    <w:lvl w:ilvl="6" w:tplc="3BC2F046" w:tentative="1">
      <w:start w:val="1"/>
      <w:numFmt w:val="bullet"/>
      <w:lvlText w:val="•"/>
      <w:lvlJc w:val="left"/>
      <w:pPr>
        <w:tabs>
          <w:tab w:val="num" w:pos="5040"/>
        </w:tabs>
        <w:ind w:left="5040" w:hanging="360"/>
      </w:pPr>
      <w:rPr>
        <w:rFonts w:ascii="Arial" w:hAnsi="Arial" w:hint="default"/>
      </w:rPr>
    </w:lvl>
    <w:lvl w:ilvl="7" w:tplc="2D8A9574" w:tentative="1">
      <w:start w:val="1"/>
      <w:numFmt w:val="bullet"/>
      <w:lvlText w:val="•"/>
      <w:lvlJc w:val="left"/>
      <w:pPr>
        <w:tabs>
          <w:tab w:val="num" w:pos="5760"/>
        </w:tabs>
        <w:ind w:left="5760" w:hanging="360"/>
      </w:pPr>
      <w:rPr>
        <w:rFonts w:ascii="Arial" w:hAnsi="Arial" w:hint="default"/>
      </w:rPr>
    </w:lvl>
    <w:lvl w:ilvl="8" w:tplc="EB14E51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4C7434"/>
    <w:multiLevelType w:val="multilevel"/>
    <w:tmpl w:val="67BA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C113F2"/>
    <w:multiLevelType w:val="hybridMultilevel"/>
    <w:tmpl w:val="D83C16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2AE5B10"/>
    <w:multiLevelType w:val="hybridMultilevel"/>
    <w:tmpl w:val="6AE8DA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2067D81"/>
    <w:multiLevelType w:val="hybridMultilevel"/>
    <w:tmpl w:val="0D2EE2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BD251E1"/>
    <w:multiLevelType w:val="hybridMultilevel"/>
    <w:tmpl w:val="E39A20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D170DAB"/>
    <w:multiLevelType w:val="hybridMultilevel"/>
    <w:tmpl w:val="1488224E"/>
    <w:lvl w:ilvl="0" w:tplc="A7B8BEEC">
      <w:numFmt w:val="bullet"/>
      <w:lvlText w:val="-"/>
      <w:lvlJc w:val="left"/>
      <w:pPr>
        <w:tabs>
          <w:tab w:val="num" w:pos="720"/>
        </w:tabs>
        <w:ind w:left="720" w:hanging="360"/>
      </w:pPr>
      <w:rPr>
        <w:rFonts w:ascii="Apis For Office" w:eastAsiaTheme="minorHAnsi" w:hAnsi="Apis For Office" w:cs="Apis For Office" w:hint="default"/>
      </w:rPr>
    </w:lvl>
    <w:lvl w:ilvl="1" w:tplc="64E64AC6" w:tentative="1">
      <w:start w:val="1"/>
      <w:numFmt w:val="bullet"/>
      <w:lvlText w:val="•"/>
      <w:lvlJc w:val="left"/>
      <w:pPr>
        <w:tabs>
          <w:tab w:val="num" w:pos="1440"/>
        </w:tabs>
        <w:ind w:left="1440" w:hanging="360"/>
      </w:pPr>
      <w:rPr>
        <w:rFonts w:ascii="Arial" w:hAnsi="Arial" w:hint="default"/>
      </w:rPr>
    </w:lvl>
    <w:lvl w:ilvl="2" w:tplc="1E4EF22C" w:tentative="1">
      <w:start w:val="1"/>
      <w:numFmt w:val="bullet"/>
      <w:lvlText w:val="•"/>
      <w:lvlJc w:val="left"/>
      <w:pPr>
        <w:tabs>
          <w:tab w:val="num" w:pos="2160"/>
        </w:tabs>
        <w:ind w:left="2160" w:hanging="360"/>
      </w:pPr>
      <w:rPr>
        <w:rFonts w:ascii="Arial" w:hAnsi="Arial" w:hint="default"/>
      </w:rPr>
    </w:lvl>
    <w:lvl w:ilvl="3" w:tplc="05CE10AE" w:tentative="1">
      <w:start w:val="1"/>
      <w:numFmt w:val="bullet"/>
      <w:lvlText w:val="•"/>
      <w:lvlJc w:val="left"/>
      <w:pPr>
        <w:tabs>
          <w:tab w:val="num" w:pos="2880"/>
        </w:tabs>
        <w:ind w:left="2880" w:hanging="360"/>
      </w:pPr>
      <w:rPr>
        <w:rFonts w:ascii="Arial" w:hAnsi="Arial" w:hint="default"/>
      </w:rPr>
    </w:lvl>
    <w:lvl w:ilvl="4" w:tplc="323CB4B8" w:tentative="1">
      <w:start w:val="1"/>
      <w:numFmt w:val="bullet"/>
      <w:lvlText w:val="•"/>
      <w:lvlJc w:val="left"/>
      <w:pPr>
        <w:tabs>
          <w:tab w:val="num" w:pos="3600"/>
        </w:tabs>
        <w:ind w:left="3600" w:hanging="360"/>
      </w:pPr>
      <w:rPr>
        <w:rFonts w:ascii="Arial" w:hAnsi="Arial" w:hint="default"/>
      </w:rPr>
    </w:lvl>
    <w:lvl w:ilvl="5" w:tplc="9C249EB8" w:tentative="1">
      <w:start w:val="1"/>
      <w:numFmt w:val="bullet"/>
      <w:lvlText w:val="•"/>
      <w:lvlJc w:val="left"/>
      <w:pPr>
        <w:tabs>
          <w:tab w:val="num" w:pos="4320"/>
        </w:tabs>
        <w:ind w:left="4320" w:hanging="360"/>
      </w:pPr>
      <w:rPr>
        <w:rFonts w:ascii="Arial" w:hAnsi="Arial" w:hint="default"/>
      </w:rPr>
    </w:lvl>
    <w:lvl w:ilvl="6" w:tplc="7ADCCCEE" w:tentative="1">
      <w:start w:val="1"/>
      <w:numFmt w:val="bullet"/>
      <w:lvlText w:val="•"/>
      <w:lvlJc w:val="left"/>
      <w:pPr>
        <w:tabs>
          <w:tab w:val="num" w:pos="5040"/>
        </w:tabs>
        <w:ind w:left="5040" w:hanging="360"/>
      </w:pPr>
      <w:rPr>
        <w:rFonts w:ascii="Arial" w:hAnsi="Arial" w:hint="default"/>
      </w:rPr>
    </w:lvl>
    <w:lvl w:ilvl="7" w:tplc="66E8606C" w:tentative="1">
      <w:start w:val="1"/>
      <w:numFmt w:val="bullet"/>
      <w:lvlText w:val="•"/>
      <w:lvlJc w:val="left"/>
      <w:pPr>
        <w:tabs>
          <w:tab w:val="num" w:pos="5760"/>
        </w:tabs>
        <w:ind w:left="5760" w:hanging="360"/>
      </w:pPr>
      <w:rPr>
        <w:rFonts w:ascii="Arial" w:hAnsi="Arial" w:hint="default"/>
      </w:rPr>
    </w:lvl>
    <w:lvl w:ilvl="8" w:tplc="9C5601E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17E589D"/>
    <w:multiLevelType w:val="multilevel"/>
    <w:tmpl w:val="A90CA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DC3914"/>
    <w:multiLevelType w:val="multilevel"/>
    <w:tmpl w:val="01243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D244CF"/>
    <w:multiLevelType w:val="multilevel"/>
    <w:tmpl w:val="2000001F"/>
    <w:styleLink w:val="111111"/>
    <w:lvl w:ilvl="0">
      <w:start w:val="1"/>
      <w:numFmt w:val="decimal"/>
      <w:lvlText w:val="%1."/>
      <w:lvlJc w:val="left"/>
      <w:pPr>
        <w:ind w:left="360" w:hanging="360"/>
      </w:pPr>
      <w:rPr>
        <w:rFonts w:ascii="Apis For Office" w:hAnsi="Apis For Office" w:cs="Apis For Offic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42B78DB"/>
    <w:multiLevelType w:val="multilevel"/>
    <w:tmpl w:val="2000001D"/>
    <w:styleLink w:val="1ai"/>
    <w:lvl w:ilvl="0">
      <w:start w:val="1"/>
      <w:numFmt w:val="decimal"/>
      <w:lvlText w:val="%1)"/>
      <w:lvlJc w:val="left"/>
      <w:pPr>
        <w:ind w:left="360" w:hanging="360"/>
      </w:pPr>
      <w:rPr>
        <w:rFonts w:ascii="Apis For Office" w:hAnsi="Apis For Office" w:cs="Apis For Offic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A8802BA"/>
    <w:multiLevelType w:val="hybridMultilevel"/>
    <w:tmpl w:val="1CA658E4"/>
    <w:lvl w:ilvl="0" w:tplc="A7B8BEEC">
      <w:numFmt w:val="bullet"/>
      <w:lvlText w:val="-"/>
      <w:lvlJc w:val="left"/>
      <w:pPr>
        <w:ind w:left="720" w:hanging="360"/>
      </w:pPr>
      <w:rPr>
        <w:rFonts w:ascii="Apis For Office" w:eastAsiaTheme="minorHAnsi" w:hAnsi="Apis For Office" w:cs="Apis For Offic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20588C"/>
    <w:multiLevelType w:val="multilevel"/>
    <w:tmpl w:val="D9ECC310"/>
    <w:lvl w:ilvl="0">
      <w:start w:val="1"/>
      <w:numFmt w:val="decimal"/>
      <w:pStyle w:val="ListNumber"/>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4" w15:restartNumberingAfterBreak="0">
    <w:nsid w:val="7FB354B8"/>
    <w:multiLevelType w:val="multilevel"/>
    <w:tmpl w:val="66147C22"/>
    <w:lvl w:ilvl="0">
      <w:start w:val="1"/>
      <w:numFmt w:val="bullet"/>
      <w:pStyle w:val="List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1294865768">
    <w:abstractNumId w:val="20"/>
  </w:num>
  <w:num w:numId="2" w16cid:durableId="580680315">
    <w:abstractNumId w:val="21"/>
  </w:num>
  <w:num w:numId="3" w16cid:durableId="418602213">
    <w:abstractNumId w:val="24"/>
  </w:num>
  <w:num w:numId="4" w16cid:durableId="1432897172">
    <w:abstractNumId w:val="7"/>
  </w:num>
  <w:num w:numId="5" w16cid:durableId="1549024810">
    <w:abstractNumId w:val="6"/>
  </w:num>
  <w:num w:numId="6" w16cid:durableId="1919754195">
    <w:abstractNumId w:val="5"/>
  </w:num>
  <w:num w:numId="7" w16cid:durableId="168450955">
    <w:abstractNumId w:val="4"/>
  </w:num>
  <w:num w:numId="8" w16cid:durableId="1961255162">
    <w:abstractNumId w:val="23"/>
  </w:num>
  <w:num w:numId="9" w16cid:durableId="479346548">
    <w:abstractNumId w:val="3"/>
  </w:num>
  <w:num w:numId="10" w16cid:durableId="1481656629">
    <w:abstractNumId w:val="2"/>
  </w:num>
  <w:num w:numId="11" w16cid:durableId="1429960664">
    <w:abstractNumId w:val="1"/>
  </w:num>
  <w:num w:numId="12" w16cid:durableId="1403142078">
    <w:abstractNumId w:val="0"/>
  </w:num>
  <w:num w:numId="13" w16cid:durableId="1851331946">
    <w:abstractNumId w:val="22"/>
  </w:num>
  <w:num w:numId="14" w16cid:durableId="519394534">
    <w:abstractNumId w:val="11"/>
  </w:num>
  <w:num w:numId="15" w16cid:durableId="1745830901">
    <w:abstractNumId w:val="17"/>
  </w:num>
  <w:num w:numId="16" w16cid:durableId="330185203">
    <w:abstractNumId w:val="12"/>
  </w:num>
  <w:num w:numId="17" w16cid:durableId="1635866905">
    <w:abstractNumId w:val="18"/>
  </w:num>
  <w:num w:numId="18" w16cid:durableId="909852166">
    <w:abstractNumId w:val="19"/>
  </w:num>
  <w:num w:numId="19" w16cid:durableId="1329745839">
    <w:abstractNumId w:val="14"/>
  </w:num>
  <w:num w:numId="20" w16cid:durableId="859658329">
    <w:abstractNumId w:val="10"/>
  </w:num>
  <w:num w:numId="21" w16cid:durableId="1400590691">
    <w:abstractNumId w:val="9"/>
  </w:num>
  <w:num w:numId="22" w16cid:durableId="533539673">
    <w:abstractNumId w:val="13"/>
  </w:num>
  <w:num w:numId="23" w16cid:durableId="1652950962">
    <w:abstractNumId w:val="16"/>
  </w:num>
  <w:num w:numId="24" w16cid:durableId="1126698317">
    <w:abstractNumId w:val="8"/>
  </w:num>
  <w:num w:numId="25" w16cid:durableId="1874881493">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B94"/>
    <w:rsid w:val="000002A7"/>
    <w:rsid w:val="00001A9A"/>
    <w:rsid w:val="0000273D"/>
    <w:rsid w:val="0000358A"/>
    <w:rsid w:val="00004865"/>
    <w:rsid w:val="00005369"/>
    <w:rsid w:val="0000699F"/>
    <w:rsid w:val="000075E7"/>
    <w:rsid w:val="00010D65"/>
    <w:rsid w:val="00011270"/>
    <w:rsid w:val="000117DD"/>
    <w:rsid w:val="0001189E"/>
    <w:rsid w:val="00014C79"/>
    <w:rsid w:val="00015E75"/>
    <w:rsid w:val="000161D0"/>
    <w:rsid w:val="00021C8B"/>
    <w:rsid w:val="0002217A"/>
    <w:rsid w:val="00023905"/>
    <w:rsid w:val="00023962"/>
    <w:rsid w:val="00026B7C"/>
    <w:rsid w:val="00027A8C"/>
    <w:rsid w:val="0003111F"/>
    <w:rsid w:val="0003140B"/>
    <w:rsid w:val="00031C38"/>
    <w:rsid w:val="00032C01"/>
    <w:rsid w:val="000338B5"/>
    <w:rsid w:val="00034BFF"/>
    <w:rsid w:val="00034F16"/>
    <w:rsid w:val="0003566C"/>
    <w:rsid w:val="0003588E"/>
    <w:rsid w:val="00041151"/>
    <w:rsid w:val="0004137B"/>
    <w:rsid w:val="000439FD"/>
    <w:rsid w:val="0004430B"/>
    <w:rsid w:val="000447C0"/>
    <w:rsid w:val="00045B93"/>
    <w:rsid w:val="00051ECE"/>
    <w:rsid w:val="000520C1"/>
    <w:rsid w:val="0005360C"/>
    <w:rsid w:val="0005545E"/>
    <w:rsid w:val="0005590B"/>
    <w:rsid w:val="00056F2D"/>
    <w:rsid w:val="000571A5"/>
    <w:rsid w:val="000572B1"/>
    <w:rsid w:val="00060030"/>
    <w:rsid w:val="00060D2F"/>
    <w:rsid w:val="00061E86"/>
    <w:rsid w:val="00061FEB"/>
    <w:rsid w:val="00062856"/>
    <w:rsid w:val="0006327D"/>
    <w:rsid w:val="00063A78"/>
    <w:rsid w:val="0006675C"/>
    <w:rsid w:val="00066D48"/>
    <w:rsid w:val="0006794D"/>
    <w:rsid w:val="00067E8E"/>
    <w:rsid w:val="00070C69"/>
    <w:rsid w:val="00071789"/>
    <w:rsid w:val="00071CBD"/>
    <w:rsid w:val="00071E92"/>
    <w:rsid w:val="0007482E"/>
    <w:rsid w:val="000758E0"/>
    <w:rsid w:val="0007620F"/>
    <w:rsid w:val="00077508"/>
    <w:rsid w:val="000826E5"/>
    <w:rsid w:val="00082C3E"/>
    <w:rsid w:val="00083441"/>
    <w:rsid w:val="00084251"/>
    <w:rsid w:val="0008554D"/>
    <w:rsid w:val="00090A2C"/>
    <w:rsid w:val="00090D02"/>
    <w:rsid w:val="00090E74"/>
    <w:rsid w:val="000918E2"/>
    <w:rsid w:val="00091AFF"/>
    <w:rsid w:val="00092E16"/>
    <w:rsid w:val="0009334D"/>
    <w:rsid w:val="00094919"/>
    <w:rsid w:val="00094ABD"/>
    <w:rsid w:val="00095B6C"/>
    <w:rsid w:val="00095FBB"/>
    <w:rsid w:val="000A287E"/>
    <w:rsid w:val="000A2FC9"/>
    <w:rsid w:val="000A4824"/>
    <w:rsid w:val="000A590A"/>
    <w:rsid w:val="000A5D44"/>
    <w:rsid w:val="000A6EA0"/>
    <w:rsid w:val="000A7D4B"/>
    <w:rsid w:val="000B1446"/>
    <w:rsid w:val="000B3805"/>
    <w:rsid w:val="000B4DA5"/>
    <w:rsid w:val="000B5CEF"/>
    <w:rsid w:val="000B6C5D"/>
    <w:rsid w:val="000B747D"/>
    <w:rsid w:val="000B7D0F"/>
    <w:rsid w:val="000C3C37"/>
    <w:rsid w:val="000C43C0"/>
    <w:rsid w:val="000C47A2"/>
    <w:rsid w:val="000C72AB"/>
    <w:rsid w:val="000C7651"/>
    <w:rsid w:val="000D011E"/>
    <w:rsid w:val="000D1D5B"/>
    <w:rsid w:val="000D33CA"/>
    <w:rsid w:val="000D3AF0"/>
    <w:rsid w:val="000D3C1D"/>
    <w:rsid w:val="000D4EDB"/>
    <w:rsid w:val="000D6A9F"/>
    <w:rsid w:val="000D6F1D"/>
    <w:rsid w:val="000D7532"/>
    <w:rsid w:val="000E0AB2"/>
    <w:rsid w:val="000E178D"/>
    <w:rsid w:val="000E2848"/>
    <w:rsid w:val="000E2AFD"/>
    <w:rsid w:val="000E41AD"/>
    <w:rsid w:val="000E4E9E"/>
    <w:rsid w:val="000E7360"/>
    <w:rsid w:val="000E7E7F"/>
    <w:rsid w:val="000F2015"/>
    <w:rsid w:val="000F325E"/>
    <w:rsid w:val="000F3F87"/>
    <w:rsid w:val="00100381"/>
    <w:rsid w:val="001033B5"/>
    <w:rsid w:val="0010404A"/>
    <w:rsid w:val="00105101"/>
    <w:rsid w:val="00105C25"/>
    <w:rsid w:val="00107044"/>
    <w:rsid w:val="00107756"/>
    <w:rsid w:val="00110C18"/>
    <w:rsid w:val="00110C41"/>
    <w:rsid w:val="00111A84"/>
    <w:rsid w:val="00113312"/>
    <w:rsid w:val="00115048"/>
    <w:rsid w:val="00116C2A"/>
    <w:rsid w:val="00116D0B"/>
    <w:rsid w:val="001177DE"/>
    <w:rsid w:val="00117BF0"/>
    <w:rsid w:val="001204F9"/>
    <w:rsid w:val="00124C82"/>
    <w:rsid w:val="00125CC8"/>
    <w:rsid w:val="001271AB"/>
    <w:rsid w:val="00130021"/>
    <w:rsid w:val="00130B2E"/>
    <w:rsid w:val="0013244F"/>
    <w:rsid w:val="001329B8"/>
    <w:rsid w:val="001337FA"/>
    <w:rsid w:val="00135B49"/>
    <w:rsid w:val="00135D88"/>
    <w:rsid w:val="001361E4"/>
    <w:rsid w:val="0013628D"/>
    <w:rsid w:val="00140AD1"/>
    <w:rsid w:val="00140FB2"/>
    <w:rsid w:val="00141798"/>
    <w:rsid w:val="001441FC"/>
    <w:rsid w:val="00145000"/>
    <w:rsid w:val="001457C0"/>
    <w:rsid w:val="0014581F"/>
    <w:rsid w:val="001505E7"/>
    <w:rsid w:val="001520EB"/>
    <w:rsid w:val="0015251B"/>
    <w:rsid w:val="00155550"/>
    <w:rsid w:val="001557CD"/>
    <w:rsid w:val="00155992"/>
    <w:rsid w:val="0015788A"/>
    <w:rsid w:val="00163D83"/>
    <w:rsid w:val="0016473B"/>
    <w:rsid w:val="00165BE4"/>
    <w:rsid w:val="00166EF4"/>
    <w:rsid w:val="00167F72"/>
    <w:rsid w:val="001720F7"/>
    <w:rsid w:val="0017220E"/>
    <w:rsid w:val="00173B80"/>
    <w:rsid w:val="001753D1"/>
    <w:rsid w:val="00176D5A"/>
    <w:rsid w:val="001816A8"/>
    <w:rsid w:val="00182651"/>
    <w:rsid w:val="00182D5E"/>
    <w:rsid w:val="0018742D"/>
    <w:rsid w:val="00190533"/>
    <w:rsid w:val="00191F99"/>
    <w:rsid w:val="001944F5"/>
    <w:rsid w:val="001952F3"/>
    <w:rsid w:val="001959AD"/>
    <w:rsid w:val="00196702"/>
    <w:rsid w:val="00196741"/>
    <w:rsid w:val="00196C4B"/>
    <w:rsid w:val="0019745F"/>
    <w:rsid w:val="001A0389"/>
    <w:rsid w:val="001A419F"/>
    <w:rsid w:val="001A459C"/>
    <w:rsid w:val="001A525B"/>
    <w:rsid w:val="001A5A58"/>
    <w:rsid w:val="001A5F50"/>
    <w:rsid w:val="001A78D2"/>
    <w:rsid w:val="001B0A2E"/>
    <w:rsid w:val="001B331C"/>
    <w:rsid w:val="001B35B7"/>
    <w:rsid w:val="001B4006"/>
    <w:rsid w:val="001B4919"/>
    <w:rsid w:val="001B4E4B"/>
    <w:rsid w:val="001B4F3B"/>
    <w:rsid w:val="001B57AC"/>
    <w:rsid w:val="001B708C"/>
    <w:rsid w:val="001C0232"/>
    <w:rsid w:val="001C0992"/>
    <w:rsid w:val="001C2065"/>
    <w:rsid w:val="001C2CF7"/>
    <w:rsid w:val="001C54AA"/>
    <w:rsid w:val="001C6AEA"/>
    <w:rsid w:val="001D017D"/>
    <w:rsid w:val="001D1E49"/>
    <w:rsid w:val="001D2158"/>
    <w:rsid w:val="001D24EC"/>
    <w:rsid w:val="001D47CA"/>
    <w:rsid w:val="001D4E1E"/>
    <w:rsid w:val="001D5F73"/>
    <w:rsid w:val="001D65E4"/>
    <w:rsid w:val="001D6D3C"/>
    <w:rsid w:val="001E0CA0"/>
    <w:rsid w:val="001E1075"/>
    <w:rsid w:val="001E12AC"/>
    <w:rsid w:val="001E2764"/>
    <w:rsid w:val="001E27AE"/>
    <w:rsid w:val="001E2C62"/>
    <w:rsid w:val="001E2DA9"/>
    <w:rsid w:val="001E4D56"/>
    <w:rsid w:val="001E5855"/>
    <w:rsid w:val="001E65D6"/>
    <w:rsid w:val="001E7395"/>
    <w:rsid w:val="001E7549"/>
    <w:rsid w:val="001E7F87"/>
    <w:rsid w:val="001F0B6C"/>
    <w:rsid w:val="001F1428"/>
    <w:rsid w:val="001F15E4"/>
    <w:rsid w:val="001F49FE"/>
    <w:rsid w:val="001F4D93"/>
    <w:rsid w:val="001F5006"/>
    <w:rsid w:val="001F5FF8"/>
    <w:rsid w:val="001F64F1"/>
    <w:rsid w:val="00205E3E"/>
    <w:rsid w:val="0020623D"/>
    <w:rsid w:val="00207599"/>
    <w:rsid w:val="00212DD3"/>
    <w:rsid w:val="00221111"/>
    <w:rsid w:val="00222980"/>
    <w:rsid w:val="00223657"/>
    <w:rsid w:val="0022400B"/>
    <w:rsid w:val="0022477B"/>
    <w:rsid w:val="00227124"/>
    <w:rsid w:val="00230E67"/>
    <w:rsid w:val="002318AC"/>
    <w:rsid w:val="00232002"/>
    <w:rsid w:val="002334C3"/>
    <w:rsid w:val="00233E3F"/>
    <w:rsid w:val="00236AA2"/>
    <w:rsid w:val="00240D69"/>
    <w:rsid w:val="002449D8"/>
    <w:rsid w:val="00244D70"/>
    <w:rsid w:val="00247A88"/>
    <w:rsid w:val="00250774"/>
    <w:rsid w:val="0025138C"/>
    <w:rsid w:val="00253348"/>
    <w:rsid w:val="00254DEA"/>
    <w:rsid w:val="0025518B"/>
    <w:rsid w:val="00256672"/>
    <w:rsid w:val="00257B70"/>
    <w:rsid w:val="002607B1"/>
    <w:rsid w:val="002609E4"/>
    <w:rsid w:val="0026367D"/>
    <w:rsid w:val="002647CF"/>
    <w:rsid w:val="0026593E"/>
    <w:rsid w:val="00266A6C"/>
    <w:rsid w:val="00266B6A"/>
    <w:rsid w:val="002675C5"/>
    <w:rsid w:val="00267967"/>
    <w:rsid w:val="00267EF8"/>
    <w:rsid w:val="00267FA9"/>
    <w:rsid w:val="0027064C"/>
    <w:rsid w:val="00270EA4"/>
    <w:rsid w:val="00271198"/>
    <w:rsid w:val="0027145B"/>
    <w:rsid w:val="002735CA"/>
    <w:rsid w:val="002736A6"/>
    <w:rsid w:val="0027575F"/>
    <w:rsid w:val="00275B57"/>
    <w:rsid w:val="00276A8D"/>
    <w:rsid w:val="00280D15"/>
    <w:rsid w:val="00282116"/>
    <w:rsid w:val="00283E6B"/>
    <w:rsid w:val="002875C0"/>
    <w:rsid w:val="002907B9"/>
    <w:rsid w:val="00292AFC"/>
    <w:rsid w:val="002956C7"/>
    <w:rsid w:val="002960AB"/>
    <w:rsid w:val="002A0B1F"/>
    <w:rsid w:val="002A1D27"/>
    <w:rsid w:val="002A3886"/>
    <w:rsid w:val="002A623E"/>
    <w:rsid w:val="002B1BAF"/>
    <w:rsid w:val="002B202B"/>
    <w:rsid w:val="002B353E"/>
    <w:rsid w:val="002B38A3"/>
    <w:rsid w:val="002B53D8"/>
    <w:rsid w:val="002B5736"/>
    <w:rsid w:val="002B6C17"/>
    <w:rsid w:val="002C0066"/>
    <w:rsid w:val="002C00F7"/>
    <w:rsid w:val="002C217B"/>
    <w:rsid w:val="002C2800"/>
    <w:rsid w:val="002C5999"/>
    <w:rsid w:val="002C66DB"/>
    <w:rsid w:val="002C6968"/>
    <w:rsid w:val="002D2ED0"/>
    <w:rsid w:val="002D40F5"/>
    <w:rsid w:val="002D417B"/>
    <w:rsid w:val="002D49EC"/>
    <w:rsid w:val="002D51BF"/>
    <w:rsid w:val="002D6F9E"/>
    <w:rsid w:val="002E1290"/>
    <w:rsid w:val="002E31CF"/>
    <w:rsid w:val="002E628A"/>
    <w:rsid w:val="002E6423"/>
    <w:rsid w:val="002E74A4"/>
    <w:rsid w:val="002E750B"/>
    <w:rsid w:val="002F054D"/>
    <w:rsid w:val="002F262A"/>
    <w:rsid w:val="002F4C14"/>
    <w:rsid w:val="002F7653"/>
    <w:rsid w:val="00300045"/>
    <w:rsid w:val="00300F5C"/>
    <w:rsid w:val="00301713"/>
    <w:rsid w:val="00301FDA"/>
    <w:rsid w:val="00302111"/>
    <w:rsid w:val="00303012"/>
    <w:rsid w:val="00303C03"/>
    <w:rsid w:val="00304E5D"/>
    <w:rsid w:val="003056CE"/>
    <w:rsid w:val="00305BAD"/>
    <w:rsid w:val="00306F2F"/>
    <w:rsid w:val="00310248"/>
    <w:rsid w:val="003106B0"/>
    <w:rsid w:val="00311453"/>
    <w:rsid w:val="00311671"/>
    <w:rsid w:val="0031260F"/>
    <w:rsid w:val="003129CA"/>
    <w:rsid w:val="00312F72"/>
    <w:rsid w:val="003145E4"/>
    <w:rsid w:val="0031627E"/>
    <w:rsid w:val="003211F7"/>
    <w:rsid w:val="00321B04"/>
    <w:rsid w:val="00322910"/>
    <w:rsid w:val="00323058"/>
    <w:rsid w:val="00325405"/>
    <w:rsid w:val="00325595"/>
    <w:rsid w:val="0032617C"/>
    <w:rsid w:val="00330C41"/>
    <w:rsid w:val="00331316"/>
    <w:rsid w:val="0033195C"/>
    <w:rsid w:val="00331BB0"/>
    <w:rsid w:val="003358ED"/>
    <w:rsid w:val="003364F3"/>
    <w:rsid w:val="003365F0"/>
    <w:rsid w:val="00336CEF"/>
    <w:rsid w:val="0034050E"/>
    <w:rsid w:val="00341F90"/>
    <w:rsid w:val="00342A06"/>
    <w:rsid w:val="00343014"/>
    <w:rsid w:val="00343E1F"/>
    <w:rsid w:val="003446AB"/>
    <w:rsid w:val="00344A42"/>
    <w:rsid w:val="00344ADE"/>
    <w:rsid w:val="003472B0"/>
    <w:rsid w:val="00350FDD"/>
    <w:rsid w:val="0035208D"/>
    <w:rsid w:val="00357C8E"/>
    <w:rsid w:val="0036019F"/>
    <w:rsid w:val="003604B7"/>
    <w:rsid w:val="003609B6"/>
    <w:rsid w:val="00361483"/>
    <w:rsid w:val="00362A80"/>
    <w:rsid w:val="00362DF5"/>
    <w:rsid w:val="00363F7A"/>
    <w:rsid w:val="00364565"/>
    <w:rsid w:val="00364754"/>
    <w:rsid w:val="00370448"/>
    <w:rsid w:val="00371E14"/>
    <w:rsid w:val="00372CFD"/>
    <w:rsid w:val="0037300F"/>
    <w:rsid w:val="003740D5"/>
    <w:rsid w:val="0037454E"/>
    <w:rsid w:val="003753A9"/>
    <w:rsid w:val="0037638D"/>
    <w:rsid w:val="0037755B"/>
    <w:rsid w:val="003802B3"/>
    <w:rsid w:val="003804FD"/>
    <w:rsid w:val="00380F48"/>
    <w:rsid w:val="003828BF"/>
    <w:rsid w:val="00382D28"/>
    <w:rsid w:val="00383A75"/>
    <w:rsid w:val="00383DD6"/>
    <w:rsid w:val="003845E3"/>
    <w:rsid w:val="00384DFF"/>
    <w:rsid w:val="00387348"/>
    <w:rsid w:val="00387A65"/>
    <w:rsid w:val="003922DB"/>
    <w:rsid w:val="003927EF"/>
    <w:rsid w:val="003970D9"/>
    <w:rsid w:val="00397A65"/>
    <w:rsid w:val="00397B23"/>
    <w:rsid w:val="003A08AC"/>
    <w:rsid w:val="003A2855"/>
    <w:rsid w:val="003A2941"/>
    <w:rsid w:val="003A2DBA"/>
    <w:rsid w:val="003A2DE4"/>
    <w:rsid w:val="003A615F"/>
    <w:rsid w:val="003A78ED"/>
    <w:rsid w:val="003B130A"/>
    <w:rsid w:val="003B1A2D"/>
    <w:rsid w:val="003B200C"/>
    <w:rsid w:val="003B20B7"/>
    <w:rsid w:val="003B3545"/>
    <w:rsid w:val="003B35B0"/>
    <w:rsid w:val="003B376B"/>
    <w:rsid w:val="003B5549"/>
    <w:rsid w:val="003B62D8"/>
    <w:rsid w:val="003B649D"/>
    <w:rsid w:val="003C065D"/>
    <w:rsid w:val="003C096D"/>
    <w:rsid w:val="003C1CA6"/>
    <w:rsid w:val="003C2182"/>
    <w:rsid w:val="003C2557"/>
    <w:rsid w:val="003C428E"/>
    <w:rsid w:val="003C47CD"/>
    <w:rsid w:val="003C5A80"/>
    <w:rsid w:val="003C60F1"/>
    <w:rsid w:val="003D1932"/>
    <w:rsid w:val="003D26C9"/>
    <w:rsid w:val="003D33EC"/>
    <w:rsid w:val="003D35E2"/>
    <w:rsid w:val="003D360D"/>
    <w:rsid w:val="003D4E8C"/>
    <w:rsid w:val="003D5DA7"/>
    <w:rsid w:val="003D69FA"/>
    <w:rsid w:val="003D7FAE"/>
    <w:rsid w:val="003E2719"/>
    <w:rsid w:val="003E3B85"/>
    <w:rsid w:val="003E4435"/>
    <w:rsid w:val="003E5B04"/>
    <w:rsid w:val="003F0FBE"/>
    <w:rsid w:val="003F1394"/>
    <w:rsid w:val="003F379E"/>
    <w:rsid w:val="003F3AA2"/>
    <w:rsid w:val="003F4718"/>
    <w:rsid w:val="003F74F8"/>
    <w:rsid w:val="00400AA0"/>
    <w:rsid w:val="00401FD2"/>
    <w:rsid w:val="00402839"/>
    <w:rsid w:val="0040367D"/>
    <w:rsid w:val="00403920"/>
    <w:rsid w:val="0040449F"/>
    <w:rsid w:val="00405BB3"/>
    <w:rsid w:val="004062C5"/>
    <w:rsid w:val="00406899"/>
    <w:rsid w:val="004105C3"/>
    <w:rsid w:val="00412382"/>
    <w:rsid w:val="00412974"/>
    <w:rsid w:val="004137DD"/>
    <w:rsid w:val="0041568E"/>
    <w:rsid w:val="0041635B"/>
    <w:rsid w:val="00416414"/>
    <w:rsid w:val="0041655E"/>
    <w:rsid w:val="004176B2"/>
    <w:rsid w:val="0041780F"/>
    <w:rsid w:val="0041791E"/>
    <w:rsid w:val="00420B75"/>
    <w:rsid w:val="00420FCD"/>
    <w:rsid w:val="00421230"/>
    <w:rsid w:val="00422A39"/>
    <w:rsid w:val="00422C28"/>
    <w:rsid w:val="00423582"/>
    <w:rsid w:val="004245C1"/>
    <w:rsid w:val="00424709"/>
    <w:rsid w:val="00424B37"/>
    <w:rsid w:val="00425596"/>
    <w:rsid w:val="00425B15"/>
    <w:rsid w:val="00426ACB"/>
    <w:rsid w:val="00430986"/>
    <w:rsid w:val="00431480"/>
    <w:rsid w:val="004322F6"/>
    <w:rsid w:val="00433BA1"/>
    <w:rsid w:val="004347E9"/>
    <w:rsid w:val="00434D60"/>
    <w:rsid w:val="00437EE9"/>
    <w:rsid w:val="004404C7"/>
    <w:rsid w:val="004420D1"/>
    <w:rsid w:val="00442239"/>
    <w:rsid w:val="00442FCA"/>
    <w:rsid w:val="004437CF"/>
    <w:rsid w:val="004440EE"/>
    <w:rsid w:val="0044432F"/>
    <w:rsid w:val="00444B64"/>
    <w:rsid w:val="00445030"/>
    <w:rsid w:val="00445876"/>
    <w:rsid w:val="00445BFC"/>
    <w:rsid w:val="00445D85"/>
    <w:rsid w:val="00446409"/>
    <w:rsid w:val="00446E25"/>
    <w:rsid w:val="00450352"/>
    <w:rsid w:val="00451129"/>
    <w:rsid w:val="00452615"/>
    <w:rsid w:val="00453961"/>
    <w:rsid w:val="004539BA"/>
    <w:rsid w:val="00454EEB"/>
    <w:rsid w:val="0045531F"/>
    <w:rsid w:val="00457110"/>
    <w:rsid w:val="00457321"/>
    <w:rsid w:val="00460C2E"/>
    <w:rsid w:val="00461505"/>
    <w:rsid w:val="004618A7"/>
    <w:rsid w:val="0046556E"/>
    <w:rsid w:val="00465671"/>
    <w:rsid w:val="00471E05"/>
    <w:rsid w:val="004725EC"/>
    <w:rsid w:val="00473E18"/>
    <w:rsid w:val="00474600"/>
    <w:rsid w:val="00474E78"/>
    <w:rsid w:val="004761EF"/>
    <w:rsid w:val="00481369"/>
    <w:rsid w:val="004819C0"/>
    <w:rsid w:val="00483277"/>
    <w:rsid w:val="00483413"/>
    <w:rsid w:val="0048365E"/>
    <w:rsid w:val="00484A52"/>
    <w:rsid w:val="00485448"/>
    <w:rsid w:val="0048609F"/>
    <w:rsid w:val="00490B9C"/>
    <w:rsid w:val="00493283"/>
    <w:rsid w:val="00494A15"/>
    <w:rsid w:val="00495F18"/>
    <w:rsid w:val="00496C1A"/>
    <w:rsid w:val="004A2C64"/>
    <w:rsid w:val="004A6DB7"/>
    <w:rsid w:val="004A6F4D"/>
    <w:rsid w:val="004A7BBF"/>
    <w:rsid w:val="004B04F4"/>
    <w:rsid w:val="004B0783"/>
    <w:rsid w:val="004B0787"/>
    <w:rsid w:val="004B0FE2"/>
    <w:rsid w:val="004B19E9"/>
    <w:rsid w:val="004B57CA"/>
    <w:rsid w:val="004B60E8"/>
    <w:rsid w:val="004B6628"/>
    <w:rsid w:val="004B7A02"/>
    <w:rsid w:val="004C01B2"/>
    <w:rsid w:val="004C21EC"/>
    <w:rsid w:val="004C353F"/>
    <w:rsid w:val="004C3F54"/>
    <w:rsid w:val="004C4702"/>
    <w:rsid w:val="004C6121"/>
    <w:rsid w:val="004D0BFB"/>
    <w:rsid w:val="004D2447"/>
    <w:rsid w:val="004D3A72"/>
    <w:rsid w:val="004D5ED7"/>
    <w:rsid w:val="004D69AF"/>
    <w:rsid w:val="004D71F5"/>
    <w:rsid w:val="004E1365"/>
    <w:rsid w:val="004E33C6"/>
    <w:rsid w:val="004E4CFF"/>
    <w:rsid w:val="004E79BB"/>
    <w:rsid w:val="004F0197"/>
    <w:rsid w:val="004F1CF6"/>
    <w:rsid w:val="004F7DC0"/>
    <w:rsid w:val="0050057D"/>
    <w:rsid w:val="00503249"/>
    <w:rsid w:val="00511833"/>
    <w:rsid w:val="00511A3B"/>
    <w:rsid w:val="00512364"/>
    <w:rsid w:val="00512A34"/>
    <w:rsid w:val="00513271"/>
    <w:rsid w:val="005143A9"/>
    <w:rsid w:val="00522542"/>
    <w:rsid w:val="00522B3A"/>
    <w:rsid w:val="0052599E"/>
    <w:rsid w:val="00526161"/>
    <w:rsid w:val="005268B3"/>
    <w:rsid w:val="0052701A"/>
    <w:rsid w:val="0053059F"/>
    <w:rsid w:val="0053203D"/>
    <w:rsid w:val="00534DD4"/>
    <w:rsid w:val="00534EA0"/>
    <w:rsid w:val="0053539F"/>
    <w:rsid w:val="00535E19"/>
    <w:rsid w:val="00537A6E"/>
    <w:rsid w:val="0054061E"/>
    <w:rsid w:val="00541597"/>
    <w:rsid w:val="00541F46"/>
    <w:rsid w:val="00542500"/>
    <w:rsid w:val="0054328E"/>
    <w:rsid w:val="00543AF8"/>
    <w:rsid w:val="00545C2C"/>
    <w:rsid w:val="005471C6"/>
    <w:rsid w:val="00553938"/>
    <w:rsid w:val="00553963"/>
    <w:rsid w:val="00554E89"/>
    <w:rsid w:val="0055548A"/>
    <w:rsid w:val="00557F1E"/>
    <w:rsid w:val="005606A7"/>
    <w:rsid w:val="00560C04"/>
    <w:rsid w:val="00560CDE"/>
    <w:rsid w:val="00562B3D"/>
    <w:rsid w:val="00562D61"/>
    <w:rsid w:val="00562E36"/>
    <w:rsid w:val="00563F03"/>
    <w:rsid w:val="0056609D"/>
    <w:rsid w:val="0056611D"/>
    <w:rsid w:val="00571E6A"/>
    <w:rsid w:val="00573310"/>
    <w:rsid w:val="0057335E"/>
    <w:rsid w:val="005751BC"/>
    <w:rsid w:val="0057542D"/>
    <w:rsid w:val="00577B6B"/>
    <w:rsid w:val="0058068F"/>
    <w:rsid w:val="005807F0"/>
    <w:rsid w:val="00582142"/>
    <w:rsid w:val="00582F80"/>
    <w:rsid w:val="00583024"/>
    <w:rsid w:val="005844B3"/>
    <w:rsid w:val="00584522"/>
    <w:rsid w:val="005858AD"/>
    <w:rsid w:val="00590ACA"/>
    <w:rsid w:val="00590F69"/>
    <w:rsid w:val="005925E6"/>
    <w:rsid w:val="0059287C"/>
    <w:rsid w:val="0059474A"/>
    <w:rsid w:val="00594A66"/>
    <w:rsid w:val="00594D80"/>
    <w:rsid w:val="00596784"/>
    <w:rsid w:val="00597D10"/>
    <w:rsid w:val="005A00B7"/>
    <w:rsid w:val="005A0BEC"/>
    <w:rsid w:val="005A1587"/>
    <w:rsid w:val="005A28D4"/>
    <w:rsid w:val="005A29DF"/>
    <w:rsid w:val="005A36E3"/>
    <w:rsid w:val="005A396B"/>
    <w:rsid w:val="005A71C0"/>
    <w:rsid w:val="005B066E"/>
    <w:rsid w:val="005B0ACF"/>
    <w:rsid w:val="005B1DB5"/>
    <w:rsid w:val="005B4F30"/>
    <w:rsid w:val="005B5461"/>
    <w:rsid w:val="005B55BC"/>
    <w:rsid w:val="005B6678"/>
    <w:rsid w:val="005B7167"/>
    <w:rsid w:val="005C049C"/>
    <w:rsid w:val="005C0D74"/>
    <w:rsid w:val="005C12F0"/>
    <w:rsid w:val="005C3214"/>
    <w:rsid w:val="005C5670"/>
    <w:rsid w:val="005D0CBC"/>
    <w:rsid w:val="005D324C"/>
    <w:rsid w:val="005D5918"/>
    <w:rsid w:val="005E0625"/>
    <w:rsid w:val="005E08CC"/>
    <w:rsid w:val="005E233C"/>
    <w:rsid w:val="005E261C"/>
    <w:rsid w:val="005E417E"/>
    <w:rsid w:val="005E4673"/>
    <w:rsid w:val="005E4E35"/>
    <w:rsid w:val="005E5119"/>
    <w:rsid w:val="005E522D"/>
    <w:rsid w:val="005E6D21"/>
    <w:rsid w:val="005F1580"/>
    <w:rsid w:val="005F3767"/>
    <w:rsid w:val="005F3A20"/>
    <w:rsid w:val="005F54C9"/>
    <w:rsid w:val="005F5BD5"/>
    <w:rsid w:val="005F7A30"/>
    <w:rsid w:val="006001C0"/>
    <w:rsid w:val="00600D11"/>
    <w:rsid w:val="00602107"/>
    <w:rsid w:val="00602562"/>
    <w:rsid w:val="00602CA2"/>
    <w:rsid w:val="006059C9"/>
    <w:rsid w:val="00605F23"/>
    <w:rsid w:val="00606B33"/>
    <w:rsid w:val="00607253"/>
    <w:rsid w:val="00611380"/>
    <w:rsid w:val="0061235A"/>
    <w:rsid w:val="00612481"/>
    <w:rsid w:val="00612CC3"/>
    <w:rsid w:val="00613EB0"/>
    <w:rsid w:val="00614B00"/>
    <w:rsid w:val="006150E1"/>
    <w:rsid w:val="00616056"/>
    <w:rsid w:val="00616A41"/>
    <w:rsid w:val="00616C6F"/>
    <w:rsid w:val="00617B8F"/>
    <w:rsid w:val="006203C6"/>
    <w:rsid w:val="006214E4"/>
    <w:rsid w:val="00621FFF"/>
    <w:rsid w:val="00622088"/>
    <w:rsid w:val="00623DF1"/>
    <w:rsid w:val="00624612"/>
    <w:rsid w:val="0062652C"/>
    <w:rsid w:val="00626DCB"/>
    <w:rsid w:val="00631E54"/>
    <w:rsid w:val="00632862"/>
    <w:rsid w:val="006368F1"/>
    <w:rsid w:val="0063724F"/>
    <w:rsid w:val="00637FCF"/>
    <w:rsid w:val="00640D62"/>
    <w:rsid w:val="006415ED"/>
    <w:rsid w:val="0064178B"/>
    <w:rsid w:val="00642948"/>
    <w:rsid w:val="00643812"/>
    <w:rsid w:val="00646133"/>
    <w:rsid w:val="00650171"/>
    <w:rsid w:val="006508F6"/>
    <w:rsid w:val="00650EA4"/>
    <w:rsid w:val="00651359"/>
    <w:rsid w:val="00651548"/>
    <w:rsid w:val="006523AF"/>
    <w:rsid w:val="006536F9"/>
    <w:rsid w:val="00655B49"/>
    <w:rsid w:val="00655ECA"/>
    <w:rsid w:val="006562C3"/>
    <w:rsid w:val="00656A8C"/>
    <w:rsid w:val="0065738C"/>
    <w:rsid w:val="00660F49"/>
    <w:rsid w:val="006620C2"/>
    <w:rsid w:val="00664C03"/>
    <w:rsid w:val="0066615A"/>
    <w:rsid w:val="0066681E"/>
    <w:rsid w:val="006676CF"/>
    <w:rsid w:val="00667FF6"/>
    <w:rsid w:val="0067009D"/>
    <w:rsid w:val="00670C08"/>
    <w:rsid w:val="0067182B"/>
    <w:rsid w:val="00673967"/>
    <w:rsid w:val="0067459C"/>
    <w:rsid w:val="006753A1"/>
    <w:rsid w:val="00675C0A"/>
    <w:rsid w:val="00677A1E"/>
    <w:rsid w:val="00681D83"/>
    <w:rsid w:val="00682492"/>
    <w:rsid w:val="00685031"/>
    <w:rsid w:val="006854D4"/>
    <w:rsid w:val="00685590"/>
    <w:rsid w:val="006858E6"/>
    <w:rsid w:val="00686C17"/>
    <w:rsid w:val="0068740B"/>
    <w:rsid w:val="00687605"/>
    <w:rsid w:val="00687F42"/>
    <w:rsid w:val="00693DA4"/>
    <w:rsid w:val="00693EF8"/>
    <w:rsid w:val="00695523"/>
    <w:rsid w:val="006956C5"/>
    <w:rsid w:val="006A01B5"/>
    <w:rsid w:val="006A25FD"/>
    <w:rsid w:val="006A3AEA"/>
    <w:rsid w:val="006A40FE"/>
    <w:rsid w:val="006A7B27"/>
    <w:rsid w:val="006B06B4"/>
    <w:rsid w:val="006B16D4"/>
    <w:rsid w:val="006B1952"/>
    <w:rsid w:val="006B229E"/>
    <w:rsid w:val="006B30A9"/>
    <w:rsid w:val="006B31E5"/>
    <w:rsid w:val="006B3226"/>
    <w:rsid w:val="006B39F2"/>
    <w:rsid w:val="006B72AD"/>
    <w:rsid w:val="006B7BC6"/>
    <w:rsid w:val="006B7EAD"/>
    <w:rsid w:val="006C064C"/>
    <w:rsid w:val="006C1D70"/>
    <w:rsid w:val="006C362D"/>
    <w:rsid w:val="006C3F9B"/>
    <w:rsid w:val="006C645B"/>
    <w:rsid w:val="006D4BF5"/>
    <w:rsid w:val="006D5CE7"/>
    <w:rsid w:val="006D7B2A"/>
    <w:rsid w:val="006E2359"/>
    <w:rsid w:val="006E39A3"/>
    <w:rsid w:val="006E3C9F"/>
    <w:rsid w:val="006E4D75"/>
    <w:rsid w:val="006E6186"/>
    <w:rsid w:val="006E7C07"/>
    <w:rsid w:val="006F03AF"/>
    <w:rsid w:val="006F31E5"/>
    <w:rsid w:val="006F3AD4"/>
    <w:rsid w:val="006F7CB3"/>
    <w:rsid w:val="00700704"/>
    <w:rsid w:val="00700DED"/>
    <w:rsid w:val="00701F8B"/>
    <w:rsid w:val="0070231C"/>
    <w:rsid w:val="0070267E"/>
    <w:rsid w:val="00704283"/>
    <w:rsid w:val="00704A46"/>
    <w:rsid w:val="00705E3E"/>
    <w:rsid w:val="00706F75"/>
    <w:rsid w:val="00707970"/>
    <w:rsid w:val="00710C16"/>
    <w:rsid w:val="00711BA2"/>
    <w:rsid w:val="00711FD1"/>
    <w:rsid w:val="00713578"/>
    <w:rsid w:val="00713D51"/>
    <w:rsid w:val="00715808"/>
    <w:rsid w:val="00715D98"/>
    <w:rsid w:val="00717170"/>
    <w:rsid w:val="007173CA"/>
    <w:rsid w:val="00720391"/>
    <w:rsid w:val="007203A6"/>
    <w:rsid w:val="00720D49"/>
    <w:rsid w:val="00720F1D"/>
    <w:rsid w:val="0072108D"/>
    <w:rsid w:val="007225B1"/>
    <w:rsid w:val="007232BE"/>
    <w:rsid w:val="007238BD"/>
    <w:rsid w:val="0072394B"/>
    <w:rsid w:val="00723AB0"/>
    <w:rsid w:val="00723F26"/>
    <w:rsid w:val="00725BF1"/>
    <w:rsid w:val="00731034"/>
    <w:rsid w:val="007319EE"/>
    <w:rsid w:val="0073274F"/>
    <w:rsid w:val="00732B13"/>
    <w:rsid w:val="00732F77"/>
    <w:rsid w:val="007333CB"/>
    <w:rsid w:val="007343A3"/>
    <w:rsid w:val="00734CB7"/>
    <w:rsid w:val="00735DE6"/>
    <w:rsid w:val="00737575"/>
    <w:rsid w:val="00737F75"/>
    <w:rsid w:val="00740863"/>
    <w:rsid w:val="00740EC4"/>
    <w:rsid w:val="00744146"/>
    <w:rsid w:val="00744D2E"/>
    <w:rsid w:val="00744EB9"/>
    <w:rsid w:val="0074518B"/>
    <w:rsid w:val="00745F04"/>
    <w:rsid w:val="0074643E"/>
    <w:rsid w:val="00746800"/>
    <w:rsid w:val="00747E28"/>
    <w:rsid w:val="007504BA"/>
    <w:rsid w:val="00750645"/>
    <w:rsid w:val="00751357"/>
    <w:rsid w:val="007513AB"/>
    <w:rsid w:val="0075271B"/>
    <w:rsid w:val="00752CF3"/>
    <w:rsid w:val="007546AF"/>
    <w:rsid w:val="007552A8"/>
    <w:rsid w:val="00755FCC"/>
    <w:rsid w:val="00761C5B"/>
    <w:rsid w:val="00761D5F"/>
    <w:rsid w:val="00761F65"/>
    <w:rsid w:val="00762282"/>
    <w:rsid w:val="00763204"/>
    <w:rsid w:val="00763480"/>
    <w:rsid w:val="007638D6"/>
    <w:rsid w:val="00765934"/>
    <w:rsid w:val="00765DDF"/>
    <w:rsid w:val="00766488"/>
    <w:rsid w:val="007700A9"/>
    <w:rsid w:val="00770112"/>
    <w:rsid w:val="00770A85"/>
    <w:rsid w:val="0077307C"/>
    <w:rsid w:val="007742EC"/>
    <w:rsid w:val="00774591"/>
    <w:rsid w:val="00774968"/>
    <w:rsid w:val="00774A3A"/>
    <w:rsid w:val="00777AFD"/>
    <w:rsid w:val="0078030E"/>
    <w:rsid w:val="00783404"/>
    <w:rsid w:val="007915BE"/>
    <w:rsid w:val="00792255"/>
    <w:rsid w:val="00792CFF"/>
    <w:rsid w:val="00792E88"/>
    <w:rsid w:val="00795C54"/>
    <w:rsid w:val="007975E5"/>
    <w:rsid w:val="007A39B4"/>
    <w:rsid w:val="007A3AF4"/>
    <w:rsid w:val="007A4140"/>
    <w:rsid w:val="007A45CB"/>
    <w:rsid w:val="007A6BEE"/>
    <w:rsid w:val="007B2D38"/>
    <w:rsid w:val="007B2D69"/>
    <w:rsid w:val="007B3416"/>
    <w:rsid w:val="007B51B7"/>
    <w:rsid w:val="007B542F"/>
    <w:rsid w:val="007B625C"/>
    <w:rsid w:val="007B692F"/>
    <w:rsid w:val="007B7BA1"/>
    <w:rsid w:val="007B7E10"/>
    <w:rsid w:val="007D13A5"/>
    <w:rsid w:val="007D227D"/>
    <w:rsid w:val="007D45A7"/>
    <w:rsid w:val="007D4F7B"/>
    <w:rsid w:val="007D672E"/>
    <w:rsid w:val="007D6BC9"/>
    <w:rsid w:val="007E016C"/>
    <w:rsid w:val="007E1B0E"/>
    <w:rsid w:val="007E2B3C"/>
    <w:rsid w:val="007E373C"/>
    <w:rsid w:val="007E4698"/>
    <w:rsid w:val="007F07FB"/>
    <w:rsid w:val="007F2093"/>
    <w:rsid w:val="007F29EC"/>
    <w:rsid w:val="007F35FE"/>
    <w:rsid w:val="007F413B"/>
    <w:rsid w:val="007F62C2"/>
    <w:rsid w:val="007F6410"/>
    <w:rsid w:val="008035F1"/>
    <w:rsid w:val="00803BFE"/>
    <w:rsid w:val="008048EC"/>
    <w:rsid w:val="0080553A"/>
    <w:rsid w:val="008056D6"/>
    <w:rsid w:val="00807111"/>
    <w:rsid w:val="00807E7E"/>
    <w:rsid w:val="0081161E"/>
    <w:rsid w:val="008118A0"/>
    <w:rsid w:val="00811CDF"/>
    <w:rsid w:val="00813E19"/>
    <w:rsid w:val="0081406F"/>
    <w:rsid w:val="00814CBA"/>
    <w:rsid w:val="00815538"/>
    <w:rsid w:val="00815818"/>
    <w:rsid w:val="008161D4"/>
    <w:rsid w:val="008171D3"/>
    <w:rsid w:val="00817AB4"/>
    <w:rsid w:val="00817CAB"/>
    <w:rsid w:val="0082024C"/>
    <w:rsid w:val="00820B10"/>
    <w:rsid w:val="00820D2E"/>
    <w:rsid w:val="008232ED"/>
    <w:rsid w:val="008234DD"/>
    <w:rsid w:val="00823D9E"/>
    <w:rsid w:val="0082453B"/>
    <w:rsid w:val="00825DB9"/>
    <w:rsid w:val="008261DD"/>
    <w:rsid w:val="00827CDA"/>
    <w:rsid w:val="00830277"/>
    <w:rsid w:val="0083032F"/>
    <w:rsid w:val="00830AFA"/>
    <w:rsid w:val="00834EA7"/>
    <w:rsid w:val="008416B8"/>
    <w:rsid w:val="008435BB"/>
    <w:rsid w:val="00844E99"/>
    <w:rsid w:val="008474C3"/>
    <w:rsid w:val="008515BB"/>
    <w:rsid w:val="008520BF"/>
    <w:rsid w:val="00852D2A"/>
    <w:rsid w:val="00854136"/>
    <w:rsid w:val="008568B5"/>
    <w:rsid w:val="008574EF"/>
    <w:rsid w:val="008605F0"/>
    <w:rsid w:val="00861AC0"/>
    <w:rsid w:val="008626FD"/>
    <w:rsid w:val="00863443"/>
    <w:rsid w:val="008661A4"/>
    <w:rsid w:val="00866523"/>
    <w:rsid w:val="00870B9F"/>
    <w:rsid w:val="00874003"/>
    <w:rsid w:val="00874077"/>
    <w:rsid w:val="00874D75"/>
    <w:rsid w:val="0087530D"/>
    <w:rsid w:val="008761B1"/>
    <w:rsid w:val="0087658D"/>
    <w:rsid w:val="00882F75"/>
    <w:rsid w:val="00884D01"/>
    <w:rsid w:val="00884F39"/>
    <w:rsid w:val="00891211"/>
    <w:rsid w:val="00892D08"/>
    <w:rsid w:val="0089300F"/>
    <w:rsid w:val="00893F5D"/>
    <w:rsid w:val="008959CE"/>
    <w:rsid w:val="008960C0"/>
    <w:rsid w:val="00896293"/>
    <w:rsid w:val="00896C37"/>
    <w:rsid w:val="00896D5D"/>
    <w:rsid w:val="0089721D"/>
    <w:rsid w:val="008A20B3"/>
    <w:rsid w:val="008A2600"/>
    <w:rsid w:val="008A30BD"/>
    <w:rsid w:val="008A3DDD"/>
    <w:rsid w:val="008A492C"/>
    <w:rsid w:val="008A599D"/>
    <w:rsid w:val="008B0047"/>
    <w:rsid w:val="008B2363"/>
    <w:rsid w:val="008B345C"/>
    <w:rsid w:val="008B5AE3"/>
    <w:rsid w:val="008B6724"/>
    <w:rsid w:val="008B7AED"/>
    <w:rsid w:val="008B7C22"/>
    <w:rsid w:val="008C11BA"/>
    <w:rsid w:val="008C223A"/>
    <w:rsid w:val="008C25DA"/>
    <w:rsid w:val="008C3442"/>
    <w:rsid w:val="008C4C82"/>
    <w:rsid w:val="008C6916"/>
    <w:rsid w:val="008C6DA6"/>
    <w:rsid w:val="008D0334"/>
    <w:rsid w:val="008D0BFE"/>
    <w:rsid w:val="008D0D29"/>
    <w:rsid w:val="008D192A"/>
    <w:rsid w:val="008D1D48"/>
    <w:rsid w:val="008D343F"/>
    <w:rsid w:val="008D472A"/>
    <w:rsid w:val="008D4B7A"/>
    <w:rsid w:val="008D7DCE"/>
    <w:rsid w:val="008E1486"/>
    <w:rsid w:val="008E1AFA"/>
    <w:rsid w:val="008E20A9"/>
    <w:rsid w:val="008E2D80"/>
    <w:rsid w:val="008E4A26"/>
    <w:rsid w:val="008E5A6D"/>
    <w:rsid w:val="008E78E2"/>
    <w:rsid w:val="008F0C04"/>
    <w:rsid w:val="008F32DF"/>
    <w:rsid w:val="008F4720"/>
    <w:rsid w:val="008F4D20"/>
    <w:rsid w:val="008F4F8A"/>
    <w:rsid w:val="008F6ED3"/>
    <w:rsid w:val="00901246"/>
    <w:rsid w:val="009022F8"/>
    <w:rsid w:val="00902E15"/>
    <w:rsid w:val="009037CB"/>
    <w:rsid w:val="00904333"/>
    <w:rsid w:val="00906A93"/>
    <w:rsid w:val="00910CED"/>
    <w:rsid w:val="00910DA6"/>
    <w:rsid w:val="00912450"/>
    <w:rsid w:val="00913351"/>
    <w:rsid w:val="0091522C"/>
    <w:rsid w:val="00921D3F"/>
    <w:rsid w:val="009227BE"/>
    <w:rsid w:val="009238ED"/>
    <w:rsid w:val="00924912"/>
    <w:rsid w:val="00924EA5"/>
    <w:rsid w:val="00926B57"/>
    <w:rsid w:val="00927F0F"/>
    <w:rsid w:val="00930488"/>
    <w:rsid w:val="00930EF8"/>
    <w:rsid w:val="00931A92"/>
    <w:rsid w:val="0093269F"/>
    <w:rsid w:val="00933DF3"/>
    <w:rsid w:val="0093520C"/>
    <w:rsid w:val="00935869"/>
    <w:rsid w:val="0093591F"/>
    <w:rsid w:val="009363A1"/>
    <w:rsid w:val="00941F36"/>
    <w:rsid w:val="0094213E"/>
    <w:rsid w:val="009426F3"/>
    <w:rsid w:val="00944212"/>
    <w:rsid w:val="00944336"/>
    <w:rsid w:val="00944411"/>
    <w:rsid w:val="00947BFA"/>
    <w:rsid w:val="009507CA"/>
    <w:rsid w:val="009508B2"/>
    <w:rsid w:val="009511E4"/>
    <w:rsid w:val="0095279E"/>
    <w:rsid w:val="00952969"/>
    <w:rsid w:val="00953F6A"/>
    <w:rsid w:val="00954153"/>
    <w:rsid w:val="009545AA"/>
    <w:rsid w:val="0095513A"/>
    <w:rsid w:val="00956342"/>
    <w:rsid w:val="0096009A"/>
    <w:rsid w:val="00960866"/>
    <w:rsid w:val="00961CB7"/>
    <w:rsid w:val="009638A3"/>
    <w:rsid w:val="00966A5E"/>
    <w:rsid w:val="00966E9C"/>
    <w:rsid w:val="00970151"/>
    <w:rsid w:val="00971B43"/>
    <w:rsid w:val="00973131"/>
    <w:rsid w:val="00975616"/>
    <w:rsid w:val="00976225"/>
    <w:rsid w:val="0097644F"/>
    <w:rsid w:val="00976CC4"/>
    <w:rsid w:val="00980967"/>
    <w:rsid w:val="00980C2D"/>
    <w:rsid w:val="00980EA7"/>
    <w:rsid w:val="00982468"/>
    <w:rsid w:val="00983DDC"/>
    <w:rsid w:val="009841F7"/>
    <w:rsid w:val="00986248"/>
    <w:rsid w:val="00991319"/>
    <w:rsid w:val="00992E40"/>
    <w:rsid w:val="00994589"/>
    <w:rsid w:val="00995A88"/>
    <w:rsid w:val="009962A9"/>
    <w:rsid w:val="00997518"/>
    <w:rsid w:val="009A0D89"/>
    <w:rsid w:val="009A157C"/>
    <w:rsid w:val="009A262C"/>
    <w:rsid w:val="009A271E"/>
    <w:rsid w:val="009A40F3"/>
    <w:rsid w:val="009A562B"/>
    <w:rsid w:val="009A61E1"/>
    <w:rsid w:val="009A654A"/>
    <w:rsid w:val="009A6CF5"/>
    <w:rsid w:val="009A7757"/>
    <w:rsid w:val="009B096C"/>
    <w:rsid w:val="009B2464"/>
    <w:rsid w:val="009B35AD"/>
    <w:rsid w:val="009B506D"/>
    <w:rsid w:val="009B68A2"/>
    <w:rsid w:val="009B6B5A"/>
    <w:rsid w:val="009B767D"/>
    <w:rsid w:val="009B7BCA"/>
    <w:rsid w:val="009C0F58"/>
    <w:rsid w:val="009C2132"/>
    <w:rsid w:val="009C293A"/>
    <w:rsid w:val="009C3723"/>
    <w:rsid w:val="009C3972"/>
    <w:rsid w:val="009C4A02"/>
    <w:rsid w:val="009C68FD"/>
    <w:rsid w:val="009D00BF"/>
    <w:rsid w:val="009D27A3"/>
    <w:rsid w:val="009D29B1"/>
    <w:rsid w:val="009D35C1"/>
    <w:rsid w:val="009D55CE"/>
    <w:rsid w:val="009D78A7"/>
    <w:rsid w:val="009D7D4D"/>
    <w:rsid w:val="009E0C24"/>
    <w:rsid w:val="009E10E9"/>
    <w:rsid w:val="009E186E"/>
    <w:rsid w:val="009E2405"/>
    <w:rsid w:val="009E4B94"/>
    <w:rsid w:val="009E4C80"/>
    <w:rsid w:val="009E4DEC"/>
    <w:rsid w:val="009E5E13"/>
    <w:rsid w:val="009E5F05"/>
    <w:rsid w:val="009E73B1"/>
    <w:rsid w:val="009E79F9"/>
    <w:rsid w:val="009F0184"/>
    <w:rsid w:val="009F10D9"/>
    <w:rsid w:val="009F186F"/>
    <w:rsid w:val="009F27DD"/>
    <w:rsid w:val="009F30B9"/>
    <w:rsid w:val="009F5E05"/>
    <w:rsid w:val="00A031E6"/>
    <w:rsid w:val="00A0380E"/>
    <w:rsid w:val="00A0421D"/>
    <w:rsid w:val="00A044C6"/>
    <w:rsid w:val="00A0643B"/>
    <w:rsid w:val="00A10F05"/>
    <w:rsid w:val="00A12BAC"/>
    <w:rsid w:val="00A138EC"/>
    <w:rsid w:val="00A15773"/>
    <w:rsid w:val="00A1676E"/>
    <w:rsid w:val="00A202D6"/>
    <w:rsid w:val="00A20D07"/>
    <w:rsid w:val="00A21B8D"/>
    <w:rsid w:val="00A21E98"/>
    <w:rsid w:val="00A22D32"/>
    <w:rsid w:val="00A240E8"/>
    <w:rsid w:val="00A25892"/>
    <w:rsid w:val="00A25C0F"/>
    <w:rsid w:val="00A25CD1"/>
    <w:rsid w:val="00A30FAE"/>
    <w:rsid w:val="00A31962"/>
    <w:rsid w:val="00A334FA"/>
    <w:rsid w:val="00A41D45"/>
    <w:rsid w:val="00A41E42"/>
    <w:rsid w:val="00A41FCF"/>
    <w:rsid w:val="00A44FBD"/>
    <w:rsid w:val="00A47D97"/>
    <w:rsid w:val="00A525BE"/>
    <w:rsid w:val="00A53B7B"/>
    <w:rsid w:val="00A54A09"/>
    <w:rsid w:val="00A564B2"/>
    <w:rsid w:val="00A60114"/>
    <w:rsid w:val="00A61402"/>
    <w:rsid w:val="00A614F5"/>
    <w:rsid w:val="00A65F8A"/>
    <w:rsid w:val="00A6644A"/>
    <w:rsid w:val="00A66524"/>
    <w:rsid w:val="00A67D39"/>
    <w:rsid w:val="00A7025C"/>
    <w:rsid w:val="00A72955"/>
    <w:rsid w:val="00A73242"/>
    <w:rsid w:val="00A73898"/>
    <w:rsid w:val="00A76C43"/>
    <w:rsid w:val="00A77230"/>
    <w:rsid w:val="00A7728C"/>
    <w:rsid w:val="00A77871"/>
    <w:rsid w:val="00A80F2E"/>
    <w:rsid w:val="00A80FD7"/>
    <w:rsid w:val="00A818D9"/>
    <w:rsid w:val="00A834C9"/>
    <w:rsid w:val="00A83C28"/>
    <w:rsid w:val="00A872A8"/>
    <w:rsid w:val="00A90548"/>
    <w:rsid w:val="00A91498"/>
    <w:rsid w:val="00A936F2"/>
    <w:rsid w:val="00A94C4C"/>
    <w:rsid w:val="00A95D61"/>
    <w:rsid w:val="00A97606"/>
    <w:rsid w:val="00A97C06"/>
    <w:rsid w:val="00A97DC5"/>
    <w:rsid w:val="00AA081E"/>
    <w:rsid w:val="00AA1713"/>
    <w:rsid w:val="00AA1CD4"/>
    <w:rsid w:val="00AA2864"/>
    <w:rsid w:val="00AA46FF"/>
    <w:rsid w:val="00AB0721"/>
    <w:rsid w:val="00AB0E6F"/>
    <w:rsid w:val="00AB17D7"/>
    <w:rsid w:val="00AB1E3F"/>
    <w:rsid w:val="00AB287E"/>
    <w:rsid w:val="00AB4FAA"/>
    <w:rsid w:val="00AB5AB3"/>
    <w:rsid w:val="00AB6652"/>
    <w:rsid w:val="00AB79A2"/>
    <w:rsid w:val="00AB79EB"/>
    <w:rsid w:val="00AC0604"/>
    <w:rsid w:val="00AC33A4"/>
    <w:rsid w:val="00AC5385"/>
    <w:rsid w:val="00AD208F"/>
    <w:rsid w:val="00AD2D28"/>
    <w:rsid w:val="00AD2DF1"/>
    <w:rsid w:val="00AD409A"/>
    <w:rsid w:val="00AD4621"/>
    <w:rsid w:val="00AD4F00"/>
    <w:rsid w:val="00AD67BC"/>
    <w:rsid w:val="00AD6ADF"/>
    <w:rsid w:val="00AD6D53"/>
    <w:rsid w:val="00AD7459"/>
    <w:rsid w:val="00AD76A7"/>
    <w:rsid w:val="00AE0092"/>
    <w:rsid w:val="00AE10C2"/>
    <w:rsid w:val="00AE116D"/>
    <w:rsid w:val="00AE217E"/>
    <w:rsid w:val="00AE4C64"/>
    <w:rsid w:val="00AE59BA"/>
    <w:rsid w:val="00AE5D49"/>
    <w:rsid w:val="00AE6390"/>
    <w:rsid w:val="00AF0C85"/>
    <w:rsid w:val="00AF0F04"/>
    <w:rsid w:val="00AF1D02"/>
    <w:rsid w:val="00AF322F"/>
    <w:rsid w:val="00AF66B8"/>
    <w:rsid w:val="00B00D92"/>
    <w:rsid w:val="00B05604"/>
    <w:rsid w:val="00B07D43"/>
    <w:rsid w:val="00B1076E"/>
    <w:rsid w:val="00B11910"/>
    <w:rsid w:val="00B11C02"/>
    <w:rsid w:val="00B12086"/>
    <w:rsid w:val="00B126C2"/>
    <w:rsid w:val="00B138A1"/>
    <w:rsid w:val="00B13FEE"/>
    <w:rsid w:val="00B15E30"/>
    <w:rsid w:val="00B21136"/>
    <w:rsid w:val="00B21C6B"/>
    <w:rsid w:val="00B23AE8"/>
    <w:rsid w:val="00B23B73"/>
    <w:rsid w:val="00B26A73"/>
    <w:rsid w:val="00B26E82"/>
    <w:rsid w:val="00B27199"/>
    <w:rsid w:val="00B2765B"/>
    <w:rsid w:val="00B31BDF"/>
    <w:rsid w:val="00B3222E"/>
    <w:rsid w:val="00B33421"/>
    <w:rsid w:val="00B33E2F"/>
    <w:rsid w:val="00B34682"/>
    <w:rsid w:val="00B3671D"/>
    <w:rsid w:val="00B36A4E"/>
    <w:rsid w:val="00B41628"/>
    <w:rsid w:val="00B43145"/>
    <w:rsid w:val="00B44441"/>
    <w:rsid w:val="00B454AE"/>
    <w:rsid w:val="00B45675"/>
    <w:rsid w:val="00B45B6A"/>
    <w:rsid w:val="00B4690D"/>
    <w:rsid w:val="00B46DB9"/>
    <w:rsid w:val="00B476F9"/>
    <w:rsid w:val="00B50854"/>
    <w:rsid w:val="00B50971"/>
    <w:rsid w:val="00B51A7B"/>
    <w:rsid w:val="00B531F1"/>
    <w:rsid w:val="00B53E09"/>
    <w:rsid w:val="00B54DC0"/>
    <w:rsid w:val="00B55AC8"/>
    <w:rsid w:val="00B55B84"/>
    <w:rsid w:val="00B5623F"/>
    <w:rsid w:val="00B56BF7"/>
    <w:rsid w:val="00B63603"/>
    <w:rsid w:val="00B64B03"/>
    <w:rsid w:val="00B6727F"/>
    <w:rsid w:val="00B672FF"/>
    <w:rsid w:val="00B67C49"/>
    <w:rsid w:val="00B70749"/>
    <w:rsid w:val="00B70922"/>
    <w:rsid w:val="00B741A4"/>
    <w:rsid w:val="00B7538D"/>
    <w:rsid w:val="00B75CB8"/>
    <w:rsid w:val="00B766A3"/>
    <w:rsid w:val="00B805EB"/>
    <w:rsid w:val="00B810DB"/>
    <w:rsid w:val="00B8115A"/>
    <w:rsid w:val="00B82587"/>
    <w:rsid w:val="00B825E4"/>
    <w:rsid w:val="00B84E42"/>
    <w:rsid w:val="00B850CE"/>
    <w:rsid w:val="00B8610E"/>
    <w:rsid w:val="00B86F39"/>
    <w:rsid w:val="00B87D1D"/>
    <w:rsid w:val="00B905D9"/>
    <w:rsid w:val="00B95DAD"/>
    <w:rsid w:val="00B97136"/>
    <w:rsid w:val="00B97278"/>
    <w:rsid w:val="00B97504"/>
    <w:rsid w:val="00BA1300"/>
    <w:rsid w:val="00BA1340"/>
    <w:rsid w:val="00BA2854"/>
    <w:rsid w:val="00BA295A"/>
    <w:rsid w:val="00BA3001"/>
    <w:rsid w:val="00BA5D97"/>
    <w:rsid w:val="00BA5EC9"/>
    <w:rsid w:val="00BA6449"/>
    <w:rsid w:val="00BB3A14"/>
    <w:rsid w:val="00BB50F5"/>
    <w:rsid w:val="00BB534C"/>
    <w:rsid w:val="00BB6390"/>
    <w:rsid w:val="00BB6C86"/>
    <w:rsid w:val="00BC15B2"/>
    <w:rsid w:val="00BC33E3"/>
    <w:rsid w:val="00BC5112"/>
    <w:rsid w:val="00BC56F2"/>
    <w:rsid w:val="00BC5C25"/>
    <w:rsid w:val="00BC7831"/>
    <w:rsid w:val="00BD2252"/>
    <w:rsid w:val="00BD31AC"/>
    <w:rsid w:val="00BD41F0"/>
    <w:rsid w:val="00BD6DAB"/>
    <w:rsid w:val="00BD7321"/>
    <w:rsid w:val="00BD7B16"/>
    <w:rsid w:val="00BD7E5F"/>
    <w:rsid w:val="00BE01D4"/>
    <w:rsid w:val="00BE0F08"/>
    <w:rsid w:val="00BE2EFE"/>
    <w:rsid w:val="00BE3D98"/>
    <w:rsid w:val="00BE3E66"/>
    <w:rsid w:val="00BE4746"/>
    <w:rsid w:val="00BE481E"/>
    <w:rsid w:val="00BE4A61"/>
    <w:rsid w:val="00BE5A12"/>
    <w:rsid w:val="00BE6951"/>
    <w:rsid w:val="00BE6C2F"/>
    <w:rsid w:val="00BF1145"/>
    <w:rsid w:val="00BF1560"/>
    <w:rsid w:val="00BF3B6C"/>
    <w:rsid w:val="00BF3D18"/>
    <w:rsid w:val="00BF42D9"/>
    <w:rsid w:val="00BF4DA7"/>
    <w:rsid w:val="00BF4DEA"/>
    <w:rsid w:val="00BF65FA"/>
    <w:rsid w:val="00BF766F"/>
    <w:rsid w:val="00BF77C4"/>
    <w:rsid w:val="00C01872"/>
    <w:rsid w:val="00C029C6"/>
    <w:rsid w:val="00C0326D"/>
    <w:rsid w:val="00C04EB9"/>
    <w:rsid w:val="00C066C3"/>
    <w:rsid w:val="00C0714E"/>
    <w:rsid w:val="00C12777"/>
    <w:rsid w:val="00C12BD4"/>
    <w:rsid w:val="00C1311A"/>
    <w:rsid w:val="00C13DFD"/>
    <w:rsid w:val="00C2100F"/>
    <w:rsid w:val="00C22DDF"/>
    <w:rsid w:val="00C23F09"/>
    <w:rsid w:val="00C24692"/>
    <w:rsid w:val="00C311C2"/>
    <w:rsid w:val="00C331E6"/>
    <w:rsid w:val="00C40B26"/>
    <w:rsid w:val="00C42E69"/>
    <w:rsid w:val="00C43484"/>
    <w:rsid w:val="00C44B89"/>
    <w:rsid w:val="00C4532C"/>
    <w:rsid w:val="00C46822"/>
    <w:rsid w:val="00C50D26"/>
    <w:rsid w:val="00C528EC"/>
    <w:rsid w:val="00C52A76"/>
    <w:rsid w:val="00C5440A"/>
    <w:rsid w:val="00C54486"/>
    <w:rsid w:val="00C55A5F"/>
    <w:rsid w:val="00C55AEF"/>
    <w:rsid w:val="00C60BE1"/>
    <w:rsid w:val="00C63AE1"/>
    <w:rsid w:val="00C6439C"/>
    <w:rsid w:val="00C66CFF"/>
    <w:rsid w:val="00C71466"/>
    <w:rsid w:val="00C7342D"/>
    <w:rsid w:val="00C738D3"/>
    <w:rsid w:val="00C75F0D"/>
    <w:rsid w:val="00C76F38"/>
    <w:rsid w:val="00C774DF"/>
    <w:rsid w:val="00C803FF"/>
    <w:rsid w:val="00C80400"/>
    <w:rsid w:val="00C86282"/>
    <w:rsid w:val="00C87564"/>
    <w:rsid w:val="00C87E42"/>
    <w:rsid w:val="00C909B3"/>
    <w:rsid w:val="00C91064"/>
    <w:rsid w:val="00C9255D"/>
    <w:rsid w:val="00C936A1"/>
    <w:rsid w:val="00C94AC6"/>
    <w:rsid w:val="00C9526F"/>
    <w:rsid w:val="00C95C47"/>
    <w:rsid w:val="00C97E7B"/>
    <w:rsid w:val="00CA005C"/>
    <w:rsid w:val="00CA0483"/>
    <w:rsid w:val="00CA0754"/>
    <w:rsid w:val="00CA083E"/>
    <w:rsid w:val="00CA1229"/>
    <w:rsid w:val="00CA2BA0"/>
    <w:rsid w:val="00CA2ECC"/>
    <w:rsid w:val="00CA37C0"/>
    <w:rsid w:val="00CA384C"/>
    <w:rsid w:val="00CA464D"/>
    <w:rsid w:val="00CA49FC"/>
    <w:rsid w:val="00CA61FE"/>
    <w:rsid w:val="00CA6500"/>
    <w:rsid w:val="00CA6F11"/>
    <w:rsid w:val="00CA754E"/>
    <w:rsid w:val="00CA7D88"/>
    <w:rsid w:val="00CB269E"/>
    <w:rsid w:val="00CB3816"/>
    <w:rsid w:val="00CB436D"/>
    <w:rsid w:val="00CB47CA"/>
    <w:rsid w:val="00CB4879"/>
    <w:rsid w:val="00CB4D82"/>
    <w:rsid w:val="00CB58BC"/>
    <w:rsid w:val="00CB727F"/>
    <w:rsid w:val="00CB78A2"/>
    <w:rsid w:val="00CC4B0B"/>
    <w:rsid w:val="00CC507C"/>
    <w:rsid w:val="00CC5080"/>
    <w:rsid w:val="00CC6646"/>
    <w:rsid w:val="00CD197C"/>
    <w:rsid w:val="00CD19BB"/>
    <w:rsid w:val="00CD1F61"/>
    <w:rsid w:val="00CD31B7"/>
    <w:rsid w:val="00CD42FC"/>
    <w:rsid w:val="00CD6EE0"/>
    <w:rsid w:val="00CE182B"/>
    <w:rsid w:val="00CE22CB"/>
    <w:rsid w:val="00CE2F1F"/>
    <w:rsid w:val="00CE37D1"/>
    <w:rsid w:val="00CE3AE4"/>
    <w:rsid w:val="00CE49DE"/>
    <w:rsid w:val="00CF0283"/>
    <w:rsid w:val="00CF0787"/>
    <w:rsid w:val="00CF12AA"/>
    <w:rsid w:val="00CF2CC9"/>
    <w:rsid w:val="00CF31A7"/>
    <w:rsid w:val="00CF4E85"/>
    <w:rsid w:val="00CF52E8"/>
    <w:rsid w:val="00CF531F"/>
    <w:rsid w:val="00CF6ABF"/>
    <w:rsid w:val="00CF6D2D"/>
    <w:rsid w:val="00CF76CA"/>
    <w:rsid w:val="00D00C27"/>
    <w:rsid w:val="00D015DA"/>
    <w:rsid w:val="00D02804"/>
    <w:rsid w:val="00D05A31"/>
    <w:rsid w:val="00D05BCA"/>
    <w:rsid w:val="00D076B1"/>
    <w:rsid w:val="00D105AB"/>
    <w:rsid w:val="00D10833"/>
    <w:rsid w:val="00D155C0"/>
    <w:rsid w:val="00D164D0"/>
    <w:rsid w:val="00D16FC0"/>
    <w:rsid w:val="00D20E89"/>
    <w:rsid w:val="00D22B26"/>
    <w:rsid w:val="00D2320D"/>
    <w:rsid w:val="00D266AD"/>
    <w:rsid w:val="00D27F0F"/>
    <w:rsid w:val="00D3113A"/>
    <w:rsid w:val="00D32453"/>
    <w:rsid w:val="00D329E6"/>
    <w:rsid w:val="00D33127"/>
    <w:rsid w:val="00D3519C"/>
    <w:rsid w:val="00D35945"/>
    <w:rsid w:val="00D377DC"/>
    <w:rsid w:val="00D4015F"/>
    <w:rsid w:val="00D4056C"/>
    <w:rsid w:val="00D42DBB"/>
    <w:rsid w:val="00D42E5D"/>
    <w:rsid w:val="00D45B1D"/>
    <w:rsid w:val="00D47432"/>
    <w:rsid w:val="00D50A87"/>
    <w:rsid w:val="00D50AAB"/>
    <w:rsid w:val="00D51134"/>
    <w:rsid w:val="00D51D5F"/>
    <w:rsid w:val="00D523BE"/>
    <w:rsid w:val="00D55ABB"/>
    <w:rsid w:val="00D55E6F"/>
    <w:rsid w:val="00D5604F"/>
    <w:rsid w:val="00D64E73"/>
    <w:rsid w:val="00D65C0F"/>
    <w:rsid w:val="00D715A7"/>
    <w:rsid w:val="00D72278"/>
    <w:rsid w:val="00D728A3"/>
    <w:rsid w:val="00D72FBD"/>
    <w:rsid w:val="00D7538D"/>
    <w:rsid w:val="00D7650E"/>
    <w:rsid w:val="00D807AA"/>
    <w:rsid w:val="00D80CA5"/>
    <w:rsid w:val="00D81644"/>
    <w:rsid w:val="00D81CC8"/>
    <w:rsid w:val="00D83281"/>
    <w:rsid w:val="00D839D2"/>
    <w:rsid w:val="00D86674"/>
    <w:rsid w:val="00D87539"/>
    <w:rsid w:val="00D9013F"/>
    <w:rsid w:val="00D9092A"/>
    <w:rsid w:val="00D90B42"/>
    <w:rsid w:val="00D90C8F"/>
    <w:rsid w:val="00D90F0C"/>
    <w:rsid w:val="00D924FF"/>
    <w:rsid w:val="00D92F29"/>
    <w:rsid w:val="00D93424"/>
    <w:rsid w:val="00D96141"/>
    <w:rsid w:val="00D96343"/>
    <w:rsid w:val="00DA08B3"/>
    <w:rsid w:val="00DA0ED2"/>
    <w:rsid w:val="00DA1AD0"/>
    <w:rsid w:val="00DA2702"/>
    <w:rsid w:val="00DA48F1"/>
    <w:rsid w:val="00DA4F1F"/>
    <w:rsid w:val="00DA5D81"/>
    <w:rsid w:val="00DA7D14"/>
    <w:rsid w:val="00DA7E28"/>
    <w:rsid w:val="00DB2883"/>
    <w:rsid w:val="00DB31E8"/>
    <w:rsid w:val="00DB70F7"/>
    <w:rsid w:val="00DC018A"/>
    <w:rsid w:val="00DC0C70"/>
    <w:rsid w:val="00DC0D8C"/>
    <w:rsid w:val="00DC120F"/>
    <w:rsid w:val="00DC145A"/>
    <w:rsid w:val="00DC3F92"/>
    <w:rsid w:val="00DC65F2"/>
    <w:rsid w:val="00DC79AA"/>
    <w:rsid w:val="00DD010B"/>
    <w:rsid w:val="00DD4B6F"/>
    <w:rsid w:val="00DD4DAF"/>
    <w:rsid w:val="00DD7900"/>
    <w:rsid w:val="00DD7969"/>
    <w:rsid w:val="00DE0611"/>
    <w:rsid w:val="00DE128E"/>
    <w:rsid w:val="00DE1C9E"/>
    <w:rsid w:val="00DE24BA"/>
    <w:rsid w:val="00DE2B28"/>
    <w:rsid w:val="00DE3CFE"/>
    <w:rsid w:val="00DE3E68"/>
    <w:rsid w:val="00DE668C"/>
    <w:rsid w:val="00DE701A"/>
    <w:rsid w:val="00DE7E35"/>
    <w:rsid w:val="00DF1370"/>
    <w:rsid w:val="00DF1F05"/>
    <w:rsid w:val="00DF21F8"/>
    <w:rsid w:val="00DF28E3"/>
    <w:rsid w:val="00DF3835"/>
    <w:rsid w:val="00DF46D7"/>
    <w:rsid w:val="00DF5A87"/>
    <w:rsid w:val="00DF656C"/>
    <w:rsid w:val="00E00238"/>
    <w:rsid w:val="00E01239"/>
    <w:rsid w:val="00E017C9"/>
    <w:rsid w:val="00E02605"/>
    <w:rsid w:val="00E026B3"/>
    <w:rsid w:val="00E051AC"/>
    <w:rsid w:val="00E053BC"/>
    <w:rsid w:val="00E06165"/>
    <w:rsid w:val="00E07EDE"/>
    <w:rsid w:val="00E10882"/>
    <w:rsid w:val="00E10DAF"/>
    <w:rsid w:val="00E132FA"/>
    <w:rsid w:val="00E146E5"/>
    <w:rsid w:val="00E14ED2"/>
    <w:rsid w:val="00E1589B"/>
    <w:rsid w:val="00E15B02"/>
    <w:rsid w:val="00E168A7"/>
    <w:rsid w:val="00E179BB"/>
    <w:rsid w:val="00E2045D"/>
    <w:rsid w:val="00E217B9"/>
    <w:rsid w:val="00E222BD"/>
    <w:rsid w:val="00E22C7A"/>
    <w:rsid w:val="00E23A9C"/>
    <w:rsid w:val="00E2543D"/>
    <w:rsid w:val="00E25AFD"/>
    <w:rsid w:val="00E277A1"/>
    <w:rsid w:val="00E30EB8"/>
    <w:rsid w:val="00E34ADF"/>
    <w:rsid w:val="00E3512C"/>
    <w:rsid w:val="00E359B0"/>
    <w:rsid w:val="00E35A06"/>
    <w:rsid w:val="00E36F40"/>
    <w:rsid w:val="00E37DEC"/>
    <w:rsid w:val="00E42043"/>
    <w:rsid w:val="00E427A7"/>
    <w:rsid w:val="00E456E8"/>
    <w:rsid w:val="00E46641"/>
    <w:rsid w:val="00E46CC4"/>
    <w:rsid w:val="00E4723F"/>
    <w:rsid w:val="00E473A3"/>
    <w:rsid w:val="00E52260"/>
    <w:rsid w:val="00E578C7"/>
    <w:rsid w:val="00E6037A"/>
    <w:rsid w:val="00E6128C"/>
    <w:rsid w:val="00E617C2"/>
    <w:rsid w:val="00E621D8"/>
    <w:rsid w:val="00E62CFA"/>
    <w:rsid w:val="00E64F71"/>
    <w:rsid w:val="00E7069B"/>
    <w:rsid w:val="00E72136"/>
    <w:rsid w:val="00E72801"/>
    <w:rsid w:val="00E7292E"/>
    <w:rsid w:val="00E73191"/>
    <w:rsid w:val="00E73D0A"/>
    <w:rsid w:val="00E77172"/>
    <w:rsid w:val="00E777B1"/>
    <w:rsid w:val="00E77816"/>
    <w:rsid w:val="00E81345"/>
    <w:rsid w:val="00E81CFB"/>
    <w:rsid w:val="00E82525"/>
    <w:rsid w:val="00E836E7"/>
    <w:rsid w:val="00E84748"/>
    <w:rsid w:val="00E85CAA"/>
    <w:rsid w:val="00E86D5E"/>
    <w:rsid w:val="00E90449"/>
    <w:rsid w:val="00E9257F"/>
    <w:rsid w:val="00E967E3"/>
    <w:rsid w:val="00E97A7D"/>
    <w:rsid w:val="00EA312C"/>
    <w:rsid w:val="00EA4BD7"/>
    <w:rsid w:val="00EB214E"/>
    <w:rsid w:val="00EB228C"/>
    <w:rsid w:val="00EB313D"/>
    <w:rsid w:val="00EB35CC"/>
    <w:rsid w:val="00EB3635"/>
    <w:rsid w:val="00EB38E0"/>
    <w:rsid w:val="00EB4E3C"/>
    <w:rsid w:val="00EB4FA8"/>
    <w:rsid w:val="00EB5394"/>
    <w:rsid w:val="00EB5652"/>
    <w:rsid w:val="00EB635C"/>
    <w:rsid w:val="00EC0E65"/>
    <w:rsid w:val="00EC1389"/>
    <w:rsid w:val="00EC17C2"/>
    <w:rsid w:val="00EC19FB"/>
    <w:rsid w:val="00ED0C41"/>
    <w:rsid w:val="00ED0F3F"/>
    <w:rsid w:val="00ED18BE"/>
    <w:rsid w:val="00ED1BEE"/>
    <w:rsid w:val="00ED209C"/>
    <w:rsid w:val="00ED23BB"/>
    <w:rsid w:val="00ED3484"/>
    <w:rsid w:val="00ED555F"/>
    <w:rsid w:val="00ED6086"/>
    <w:rsid w:val="00ED60A1"/>
    <w:rsid w:val="00ED6293"/>
    <w:rsid w:val="00ED701E"/>
    <w:rsid w:val="00ED70BA"/>
    <w:rsid w:val="00ED779F"/>
    <w:rsid w:val="00EE1A86"/>
    <w:rsid w:val="00EE2703"/>
    <w:rsid w:val="00EE30CA"/>
    <w:rsid w:val="00EE31F3"/>
    <w:rsid w:val="00EE68A7"/>
    <w:rsid w:val="00EE70BE"/>
    <w:rsid w:val="00EE7113"/>
    <w:rsid w:val="00EE7D5E"/>
    <w:rsid w:val="00EF1313"/>
    <w:rsid w:val="00EF2B9A"/>
    <w:rsid w:val="00EF2CC5"/>
    <w:rsid w:val="00EF435F"/>
    <w:rsid w:val="00EF4CE4"/>
    <w:rsid w:val="00EF4E2F"/>
    <w:rsid w:val="00EF6F6B"/>
    <w:rsid w:val="00F016D1"/>
    <w:rsid w:val="00F0235E"/>
    <w:rsid w:val="00F023A3"/>
    <w:rsid w:val="00F0530B"/>
    <w:rsid w:val="00F06ED9"/>
    <w:rsid w:val="00F07F03"/>
    <w:rsid w:val="00F12B23"/>
    <w:rsid w:val="00F14305"/>
    <w:rsid w:val="00F14D13"/>
    <w:rsid w:val="00F2175E"/>
    <w:rsid w:val="00F221AB"/>
    <w:rsid w:val="00F2277A"/>
    <w:rsid w:val="00F23467"/>
    <w:rsid w:val="00F23C50"/>
    <w:rsid w:val="00F23DD3"/>
    <w:rsid w:val="00F25EA6"/>
    <w:rsid w:val="00F3103C"/>
    <w:rsid w:val="00F31190"/>
    <w:rsid w:val="00F33BF0"/>
    <w:rsid w:val="00F33D3E"/>
    <w:rsid w:val="00F370E4"/>
    <w:rsid w:val="00F37371"/>
    <w:rsid w:val="00F37581"/>
    <w:rsid w:val="00F40A40"/>
    <w:rsid w:val="00F4115D"/>
    <w:rsid w:val="00F411E3"/>
    <w:rsid w:val="00F4232F"/>
    <w:rsid w:val="00F42A44"/>
    <w:rsid w:val="00F45073"/>
    <w:rsid w:val="00F471C3"/>
    <w:rsid w:val="00F50183"/>
    <w:rsid w:val="00F5150D"/>
    <w:rsid w:val="00F51647"/>
    <w:rsid w:val="00F51789"/>
    <w:rsid w:val="00F5230E"/>
    <w:rsid w:val="00F5398D"/>
    <w:rsid w:val="00F53AD4"/>
    <w:rsid w:val="00F53F67"/>
    <w:rsid w:val="00F540D8"/>
    <w:rsid w:val="00F56E0D"/>
    <w:rsid w:val="00F57A93"/>
    <w:rsid w:val="00F57FBF"/>
    <w:rsid w:val="00F6250B"/>
    <w:rsid w:val="00F63CD6"/>
    <w:rsid w:val="00F66528"/>
    <w:rsid w:val="00F7045E"/>
    <w:rsid w:val="00F70873"/>
    <w:rsid w:val="00F71B98"/>
    <w:rsid w:val="00F72992"/>
    <w:rsid w:val="00F7485A"/>
    <w:rsid w:val="00F754CC"/>
    <w:rsid w:val="00F7756E"/>
    <w:rsid w:val="00F807BD"/>
    <w:rsid w:val="00F8122B"/>
    <w:rsid w:val="00F81359"/>
    <w:rsid w:val="00F824C0"/>
    <w:rsid w:val="00F82E31"/>
    <w:rsid w:val="00F83854"/>
    <w:rsid w:val="00F84494"/>
    <w:rsid w:val="00F85309"/>
    <w:rsid w:val="00F860D8"/>
    <w:rsid w:val="00F8640F"/>
    <w:rsid w:val="00F8728D"/>
    <w:rsid w:val="00F87569"/>
    <w:rsid w:val="00F91273"/>
    <w:rsid w:val="00F92B99"/>
    <w:rsid w:val="00F92C00"/>
    <w:rsid w:val="00F93477"/>
    <w:rsid w:val="00F9359C"/>
    <w:rsid w:val="00F95637"/>
    <w:rsid w:val="00F96F67"/>
    <w:rsid w:val="00F97620"/>
    <w:rsid w:val="00F97A55"/>
    <w:rsid w:val="00FA2FD9"/>
    <w:rsid w:val="00FA502B"/>
    <w:rsid w:val="00FA53E1"/>
    <w:rsid w:val="00FA7BD3"/>
    <w:rsid w:val="00FB2F0A"/>
    <w:rsid w:val="00FB363F"/>
    <w:rsid w:val="00FB5A5F"/>
    <w:rsid w:val="00FB5D1D"/>
    <w:rsid w:val="00FC50B1"/>
    <w:rsid w:val="00FC5D66"/>
    <w:rsid w:val="00FC5E11"/>
    <w:rsid w:val="00FC664A"/>
    <w:rsid w:val="00FD0014"/>
    <w:rsid w:val="00FD003A"/>
    <w:rsid w:val="00FD15FA"/>
    <w:rsid w:val="00FD34CE"/>
    <w:rsid w:val="00FD3A87"/>
    <w:rsid w:val="00FD462F"/>
    <w:rsid w:val="00FD4C02"/>
    <w:rsid w:val="00FD50C5"/>
    <w:rsid w:val="00FD553A"/>
    <w:rsid w:val="00FD55E8"/>
    <w:rsid w:val="00FD5C94"/>
    <w:rsid w:val="00FD716A"/>
    <w:rsid w:val="00FD7D0D"/>
    <w:rsid w:val="00FE01B7"/>
    <w:rsid w:val="00FE01CA"/>
    <w:rsid w:val="00FE0E58"/>
    <w:rsid w:val="00FE0EE3"/>
    <w:rsid w:val="00FE1561"/>
    <w:rsid w:val="00FE18E6"/>
    <w:rsid w:val="00FE2167"/>
    <w:rsid w:val="00FE2C9C"/>
    <w:rsid w:val="00FE2CD2"/>
    <w:rsid w:val="00FE2D69"/>
    <w:rsid w:val="00FE5103"/>
    <w:rsid w:val="00FE544B"/>
    <w:rsid w:val="00FE5AF1"/>
    <w:rsid w:val="00FE64CB"/>
    <w:rsid w:val="00FE6F24"/>
    <w:rsid w:val="00FE79BC"/>
    <w:rsid w:val="00FE7B5D"/>
    <w:rsid w:val="00FF0BF3"/>
    <w:rsid w:val="00FF1EB7"/>
    <w:rsid w:val="00FF252E"/>
    <w:rsid w:val="00FF4D35"/>
    <w:rsid w:val="00FF52A4"/>
    <w:rsid w:val="00FF6349"/>
    <w:rsid w:val="00FF671D"/>
    <w:rsid w:val="00FF7855"/>
    <w:rsid w:val="01CC1B28"/>
    <w:rsid w:val="02041CD0"/>
    <w:rsid w:val="030D8BDE"/>
    <w:rsid w:val="05E9945D"/>
    <w:rsid w:val="071407C5"/>
    <w:rsid w:val="07B1F315"/>
    <w:rsid w:val="090AA620"/>
    <w:rsid w:val="091A1B8A"/>
    <w:rsid w:val="0A4A506E"/>
    <w:rsid w:val="0D834949"/>
    <w:rsid w:val="0DA7C0DD"/>
    <w:rsid w:val="0E39CE17"/>
    <w:rsid w:val="0F88044D"/>
    <w:rsid w:val="1013181B"/>
    <w:rsid w:val="112BE072"/>
    <w:rsid w:val="14B7585B"/>
    <w:rsid w:val="1696F90D"/>
    <w:rsid w:val="17ABBC2A"/>
    <w:rsid w:val="1807E593"/>
    <w:rsid w:val="18E89C61"/>
    <w:rsid w:val="1B5D8577"/>
    <w:rsid w:val="1BE47455"/>
    <w:rsid w:val="1DAEADA1"/>
    <w:rsid w:val="1DB5C736"/>
    <w:rsid w:val="1DFEDBF3"/>
    <w:rsid w:val="212D63BF"/>
    <w:rsid w:val="2150F1DF"/>
    <w:rsid w:val="25F73087"/>
    <w:rsid w:val="25F7840B"/>
    <w:rsid w:val="2915A6F6"/>
    <w:rsid w:val="293490CF"/>
    <w:rsid w:val="29837B4A"/>
    <w:rsid w:val="2A0D44B8"/>
    <w:rsid w:val="2CAF8956"/>
    <w:rsid w:val="2D852DA9"/>
    <w:rsid w:val="2E2C18C9"/>
    <w:rsid w:val="2F05F45E"/>
    <w:rsid w:val="304705E1"/>
    <w:rsid w:val="3259D764"/>
    <w:rsid w:val="3318EDF1"/>
    <w:rsid w:val="3337B7EB"/>
    <w:rsid w:val="3852D874"/>
    <w:rsid w:val="3A914F53"/>
    <w:rsid w:val="3AA0B014"/>
    <w:rsid w:val="3CB6DAC1"/>
    <w:rsid w:val="3EB5F472"/>
    <w:rsid w:val="4073182A"/>
    <w:rsid w:val="40A72D4B"/>
    <w:rsid w:val="4116BA34"/>
    <w:rsid w:val="415B87FA"/>
    <w:rsid w:val="42EF6BD0"/>
    <w:rsid w:val="444E158F"/>
    <w:rsid w:val="458F3DDC"/>
    <w:rsid w:val="462CCE0E"/>
    <w:rsid w:val="462E7261"/>
    <w:rsid w:val="46B8E6FB"/>
    <w:rsid w:val="498350C8"/>
    <w:rsid w:val="4AC58A00"/>
    <w:rsid w:val="4C9F9C62"/>
    <w:rsid w:val="4DBE639E"/>
    <w:rsid w:val="52D09BE5"/>
    <w:rsid w:val="56549251"/>
    <w:rsid w:val="583BE566"/>
    <w:rsid w:val="58F2920C"/>
    <w:rsid w:val="5A0517F0"/>
    <w:rsid w:val="5B614E37"/>
    <w:rsid w:val="5D23FC0D"/>
    <w:rsid w:val="5F14EB1E"/>
    <w:rsid w:val="5FC2FDBA"/>
    <w:rsid w:val="60009E9B"/>
    <w:rsid w:val="60175E80"/>
    <w:rsid w:val="62339BA2"/>
    <w:rsid w:val="63115F51"/>
    <w:rsid w:val="64E347BF"/>
    <w:rsid w:val="655D2AA6"/>
    <w:rsid w:val="659A46BD"/>
    <w:rsid w:val="65E6B1F2"/>
    <w:rsid w:val="6AFDF5AC"/>
    <w:rsid w:val="6BA6C2CB"/>
    <w:rsid w:val="6C99C60D"/>
    <w:rsid w:val="6CC06A9B"/>
    <w:rsid w:val="6D27C1F0"/>
    <w:rsid w:val="6D8665C3"/>
    <w:rsid w:val="73BE55B2"/>
    <w:rsid w:val="752E6173"/>
    <w:rsid w:val="77D2C5C1"/>
    <w:rsid w:val="7E22BBE2"/>
    <w:rsid w:val="7E51B8CE"/>
  </w:rsids>
  <m:mathPr>
    <m:mathFont m:val="Cambria Math"/>
    <m:brkBin m:val="before"/>
    <m:brkBinSub m:val="--"/>
    <m:smallFrac m:val="0"/>
    <m:dispDef/>
    <m:lMargin m:val="0"/>
    <m:rMargin m:val="0"/>
    <m:defJc m:val="centerGroup"/>
    <m:wrapIndent m:val="1440"/>
    <m:intLim m:val="subSup"/>
    <m:naryLim m:val="undOvr"/>
  </m:mathPr>
  <w:themeFontLang w:val="da-DK"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C9D8C"/>
  <w15:docId w15:val="{16528FAA-E869-40C8-929B-B2386C45B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is For Office" w:eastAsiaTheme="minorHAnsi" w:hAnsi="Apis For Office" w:cstheme="minorBidi"/>
        <w:color w:val="000000" w:themeColor="text1"/>
        <w:lang w:val="da-DK"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22" w:qFormat="1"/>
    <w:lsdException w:name="Emphasis" w:semiHidden="1"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unhideWhenUsed="1"/>
  </w:latentStyles>
  <w:style w:type="paragraph" w:default="1" w:styleId="Normal">
    <w:name w:val="Normal"/>
    <w:qFormat/>
    <w:rsid w:val="003802B3"/>
    <w:pPr>
      <w:spacing w:after="40"/>
    </w:pPr>
    <w:rPr>
      <w:lang w:val="en-GB"/>
    </w:rPr>
  </w:style>
  <w:style w:type="paragraph" w:styleId="Heading1">
    <w:name w:val="heading 1"/>
    <w:basedOn w:val="Normal"/>
    <w:next w:val="Normal"/>
    <w:link w:val="Heading1Char"/>
    <w:uiPriority w:val="1"/>
    <w:qFormat/>
    <w:rsid w:val="000E178D"/>
    <w:pPr>
      <w:keepNext/>
      <w:keepLines/>
      <w:spacing w:before="280" w:line="360" w:lineRule="atLeast"/>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1"/>
    <w:qFormat/>
    <w:rsid w:val="000E178D"/>
    <w:pPr>
      <w:keepNext/>
      <w:keepLines/>
      <w:spacing w:before="280" w:line="320" w:lineRule="atLeast"/>
      <w:contextualSpacing/>
      <w:outlineLvl w:val="1"/>
    </w:pPr>
    <w:rPr>
      <w:rFonts w:eastAsiaTheme="majorEastAsia" w:cstheme="majorBidi"/>
      <w:b/>
      <w:bCs/>
      <w:sz w:val="24"/>
      <w:szCs w:val="26"/>
    </w:rPr>
  </w:style>
  <w:style w:type="paragraph" w:styleId="Heading3">
    <w:name w:val="heading 3"/>
    <w:basedOn w:val="Normal"/>
    <w:next w:val="Normal"/>
    <w:link w:val="Heading3Char"/>
    <w:uiPriority w:val="1"/>
    <w:qFormat/>
    <w:rsid w:val="000E178D"/>
    <w:pPr>
      <w:keepNext/>
      <w:keepLines/>
      <w:spacing w:before="280"/>
      <w:contextualSpacing/>
      <w:outlineLvl w:val="2"/>
    </w:pPr>
    <w:rPr>
      <w:rFonts w:eastAsiaTheme="majorEastAsia" w:cstheme="majorBidi"/>
      <w:b/>
      <w:bCs/>
    </w:rPr>
  </w:style>
  <w:style w:type="paragraph" w:styleId="Heading4">
    <w:name w:val="heading 4"/>
    <w:basedOn w:val="Normal"/>
    <w:next w:val="Normal"/>
    <w:link w:val="Heading4Char"/>
    <w:uiPriority w:val="1"/>
    <w:semiHidden/>
    <w:rsid w:val="000E178D"/>
    <w:pPr>
      <w:keepNext/>
      <w:keepLines/>
      <w:spacing w:before="260"/>
      <w:contextualSpacing/>
      <w:outlineLvl w:val="3"/>
    </w:pPr>
    <w:rPr>
      <w:rFonts w:eastAsiaTheme="majorEastAsia" w:cstheme="majorBidi"/>
      <w:b/>
      <w:bCs/>
      <w:iCs/>
    </w:rPr>
  </w:style>
  <w:style w:type="paragraph" w:styleId="Heading5">
    <w:name w:val="heading 5"/>
    <w:basedOn w:val="Normal"/>
    <w:next w:val="Normal"/>
    <w:link w:val="Heading5Char"/>
    <w:uiPriority w:val="1"/>
    <w:semiHidden/>
    <w:rsid w:val="000E178D"/>
    <w:pPr>
      <w:keepNext/>
      <w:keepLines/>
      <w:spacing w:before="260"/>
      <w:contextualSpacing/>
      <w:outlineLvl w:val="4"/>
    </w:pPr>
    <w:rPr>
      <w:rFonts w:eastAsiaTheme="majorEastAsia" w:cstheme="majorBidi"/>
      <w:b/>
    </w:rPr>
  </w:style>
  <w:style w:type="paragraph" w:styleId="Heading6">
    <w:name w:val="heading 6"/>
    <w:basedOn w:val="Normal"/>
    <w:next w:val="Normal"/>
    <w:link w:val="Heading6Char"/>
    <w:uiPriority w:val="1"/>
    <w:semiHidden/>
    <w:rsid w:val="000E178D"/>
    <w:pPr>
      <w:keepNext/>
      <w:keepLines/>
      <w:spacing w:before="260"/>
      <w:contextualSpacing/>
      <w:outlineLvl w:val="5"/>
    </w:pPr>
    <w:rPr>
      <w:rFonts w:eastAsiaTheme="majorEastAsia" w:cstheme="majorBidi"/>
      <w:b/>
      <w:iCs/>
    </w:rPr>
  </w:style>
  <w:style w:type="paragraph" w:styleId="Heading7">
    <w:name w:val="heading 7"/>
    <w:basedOn w:val="Normal"/>
    <w:next w:val="Normal"/>
    <w:link w:val="Heading7Char"/>
    <w:uiPriority w:val="1"/>
    <w:semiHidden/>
    <w:rsid w:val="000E178D"/>
    <w:pPr>
      <w:keepNext/>
      <w:keepLines/>
      <w:spacing w:before="260"/>
      <w:contextualSpacing/>
      <w:outlineLvl w:val="6"/>
    </w:pPr>
    <w:rPr>
      <w:rFonts w:eastAsiaTheme="majorEastAsia" w:cstheme="majorBidi"/>
      <w:b/>
      <w:iCs/>
    </w:rPr>
  </w:style>
  <w:style w:type="paragraph" w:styleId="Heading8">
    <w:name w:val="heading 8"/>
    <w:basedOn w:val="Normal"/>
    <w:next w:val="Normal"/>
    <w:link w:val="Heading8Char"/>
    <w:uiPriority w:val="1"/>
    <w:semiHidden/>
    <w:rsid w:val="000E178D"/>
    <w:pPr>
      <w:keepNext/>
      <w:keepLines/>
      <w:spacing w:before="260"/>
      <w:contextualSpacing/>
      <w:outlineLvl w:val="7"/>
    </w:pPr>
    <w:rPr>
      <w:rFonts w:eastAsiaTheme="majorEastAsia" w:cstheme="majorBidi"/>
      <w:b/>
    </w:rPr>
  </w:style>
  <w:style w:type="paragraph" w:styleId="Heading9">
    <w:name w:val="heading 9"/>
    <w:basedOn w:val="Normal"/>
    <w:next w:val="Normal"/>
    <w:link w:val="Heading9Char"/>
    <w:uiPriority w:val="1"/>
    <w:semiHidden/>
    <w:rsid w:val="000E178D"/>
    <w:pPr>
      <w:keepNext/>
      <w:keepLines/>
      <w:spacing w:before="260"/>
      <w:contextualSpacing/>
      <w:outlineLvl w:val="8"/>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1"/>
    <w:semiHidden/>
    <w:rsid w:val="000E178D"/>
    <w:pPr>
      <w:spacing w:after="0" w:line="180" w:lineRule="atLeast"/>
    </w:pPr>
    <w:rPr>
      <w:sz w:val="12"/>
    </w:rPr>
  </w:style>
  <w:style w:type="character" w:customStyle="1" w:styleId="HeaderChar">
    <w:name w:val="Header Char"/>
    <w:basedOn w:val="DefaultParagraphFont"/>
    <w:link w:val="Header"/>
    <w:uiPriority w:val="21"/>
    <w:semiHidden/>
    <w:rsid w:val="000E178D"/>
    <w:rPr>
      <w:sz w:val="12"/>
      <w:lang w:val="en-GB"/>
    </w:rPr>
  </w:style>
  <w:style w:type="paragraph" w:styleId="Footer">
    <w:name w:val="footer"/>
    <w:basedOn w:val="Normal"/>
    <w:link w:val="FooterChar"/>
    <w:uiPriority w:val="99"/>
    <w:rsid w:val="000E178D"/>
    <w:pPr>
      <w:tabs>
        <w:tab w:val="center" w:pos="4819"/>
        <w:tab w:val="right" w:pos="9638"/>
      </w:tabs>
      <w:spacing w:after="0" w:line="180" w:lineRule="atLeast"/>
    </w:pPr>
    <w:rPr>
      <w:sz w:val="12"/>
    </w:rPr>
  </w:style>
  <w:style w:type="character" w:customStyle="1" w:styleId="FooterChar">
    <w:name w:val="Footer Char"/>
    <w:basedOn w:val="DefaultParagraphFont"/>
    <w:link w:val="Footer"/>
    <w:uiPriority w:val="99"/>
    <w:rsid w:val="000E178D"/>
    <w:rPr>
      <w:sz w:val="12"/>
      <w:lang w:val="en-GB"/>
    </w:rPr>
  </w:style>
  <w:style w:type="character" w:customStyle="1" w:styleId="Heading1Char">
    <w:name w:val="Heading 1 Char"/>
    <w:basedOn w:val="DefaultParagraphFont"/>
    <w:link w:val="Heading1"/>
    <w:uiPriority w:val="1"/>
    <w:rsid w:val="000E178D"/>
    <w:rPr>
      <w:rFonts w:eastAsiaTheme="majorEastAsia" w:cstheme="majorBidi"/>
      <w:b/>
      <w:bCs/>
      <w:sz w:val="28"/>
      <w:szCs w:val="28"/>
      <w:lang w:val="en-GB"/>
    </w:rPr>
  </w:style>
  <w:style w:type="character" w:customStyle="1" w:styleId="Heading2Char">
    <w:name w:val="Heading 2 Char"/>
    <w:basedOn w:val="DefaultParagraphFont"/>
    <w:link w:val="Heading2"/>
    <w:uiPriority w:val="1"/>
    <w:rsid w:val="000E178D"/>
    <w:rPr>
      <w:rFonts w:eastAsiaTheme="majorEastAsia" w:cstheme="majorBidi"/>
      <w:b/>
      <w:bCs/>
      <w:sz w:val="24"/>
      <w:szCs w:val="26"/>
      <w:lang w:val="en-GB"/>
    </w:rPr>
  </w:style>
  <w:style w:type="character" w:customStyle="1" w:styleId="Heading3Char">
    <w:name w:val="Heading 3 Char"/>
    <w:basedOn w:val="DefaultParagraphFont"/>
    <w:link w:val="Heading3"/>
    <w:uiPriority w:val="1"/>
    <w:rsid w:val="000E178D"/>
    <w:rPr>
      <w:rFonts w:eastAsiaTheme="majorEastAsia" w:cstheme="majorBidi"/>
      <w:b/>
      <w:bCs/>
      <w:lang w:val="en-GB"/>
    </w:rPr>
  </w:style>
  <w:style w:type="character" w:customStyle="1" w:styleId="Heading4Char">
    <w:name w:val="Heading 4 Char"/>
    <w:basedOn w:val="DefaultParagraphFont"/>
    <w:link w:val="Heading4"/>
    <w:uiPriority w:val="1"/>
    <w:semiHidden/>
    <w:rsid w:val="000E178D"/>
    <w:rPr>
      <w:rFonts w:eastAsiaTheme="majorEastAsia" w:cstheme="majorBidi"/>
      <w:b/>
      <w:bCs/>
      <w:iCs/>
      <w:lang w:val="en-GB"/>
    </w:rPr>
  </w:style>
  <w:style w:type="character" w:customStyle="1" w:styleId="Heading5Char">
    <w:name w:val="Heading 5 Char"/>
    <w:basedOn w:val="DefaultParagraphFont"/>
    <w:link w:val="Heading5"/>
    <w:uiPriority w:val="1"/>
    <w:semiHidden/>
    <w:rsid w:val="000E178D"/>
    <w:rPr>
      <w:rFonts w:eastAsiaTheme="majorEastAsia" w:cstheme="majorBidi"/>
      <w:b/>
      <w:lang w:val="en-GB"/>
    </w:rPr>
  </w:style>
  <w:style w:type="character" w:customStyle="1" w:styleId="Heading6Char">
    <w:name w:val="Heading 6 Char"/>
    <w:basedOn w:val="DefaultParagraphFont"/>
    <w:link w:val="Heading6"/>
    <w:uiPriority w:val="1"/>
    <w:semiHidden/>
    <w:rsid w:val="000E178D"/>
    <w:rPr>
      <w:rFonts w:eastAsiaTheme="majorEastAsia" w:cstheme="majorBidi"/>
      <w:b/>
      <w:iCs/>
      <w:lang w:val="en-GB"/>
    </w:rPr>
  </w:style>
  <w:style w:type="character" w:customStyle="1" w:styleId="Heading7Char">
    <w:name w:val="Heading 7 Char"/>
    <w:basedOn w:val="DefaultParagraphFont"/>
    <w:link w:val="Heading7"/>
    <w:uiPriority w:val="1"/>
    <w:semiHidden/>
    <w:rsid w:val="000E178D"/>
    <w:rPr>
      <w:rFonts w:eastAsiaTheme="majorEastAsia" w:cstheme="majorBidi"/>
      <w:b/>
      <w:iCs/>
      <w:lang w:val="en-GB"/>
    </w:rPr>
  </w:style>
  <w:style w:type="character" w:customStyle="1" w:styleId="Heading8Char">
    <w:name w:val="Heading 8 Char"/>
    <w:basedOn w:val="DefaultParagraphFont"/>
    <w:link w:val="Heading8"/>
    <w:uiPriority w:val="1"/>
    <w:semiHidden/>
    <w:rsid w:val="000E178D"/>
    <w:rPr>
      <w:rFonts w:eastAsiaTheme="majorEastAsia" w:cstheme="majorBidi"/>
      <w:b/>
      <w:lang w:val="en-GB"/>
    </w:rPr>
  </w:style>
  <w:style w:type="character" w:customStyle="1" w:styleId="Heading9Char">
    <w:name w:val="Heading 9 Char"/>
    <w:basedOn w:val="DefaultParagraphFont"/>
    <w:link w:val="Heading9"/>
    <w:uiPriority w:val="1"/>
    <w:semiHidden/>
    <w:rsid w:val="000E178D"/>
    <w:rPr>
      <w:rFonts w:eastAsiaTheme="majorEastAsia" w:cstheme="majorBidi"/>
      <w:b/>
      <w:iCs/>
      <w:lang w:val="en-GB"/>
    </w:rPr>
  </w:style>
  <w:style w:type="paragraph" w:styleId="Title">
    <w:name w:val="Title"/>
    <w:basedOn w:val="Normal"/>
    <w:next w:val="Normal"/>
    <w:link w:val="TitleChar"/>
    <w:uiPriority w:val="19"/>
    <w:semiHidden/>
    <w:rsid w:val="000E178D"/>
    <w:pPr>
      <w:spacing w:before="500" w:after="500" w:line="500" w:lineRule="atLeast"/>
      <w:contextualSpacing/>
    </w:pPr>
    <w:rPr>
      <w:rFonts w:eastAsiaTheme="majorEastAsia" w:cstheme="majorBidi"/>
      <w:b/>
      <w:kern w:val="28"/>
      <w:sz w:val="40"/>
      <w:szCs w:val="52"/>
    </w:rPr>
  </w:style>
  <w:style w:type="character" w:customStyle="1" w:styleId="TitleChar">
    <w:name w:val="Title Char"/>
    <w:basedOn w:val="DefaultParagraphFont"/>
    <w:link w:val="Title"/>
    <w:uiPriority w:val="19"/>
    <w:semiHidden/>
    <w:rsid w:val="000E178D"/>
    <w:rPr>
      <w:rFonts w:eastAsiaTheme="majorEastAsia" w:cstheme="majorBidi"/>
      <w:b/>
      <w:kern w:val="28"/>
      <w:sz w:val="40"/>
      <w:szCs w:val="52"/>
      <w:lang w:val="en-GB"/>
    </w:rPr>
  </w:style>
  <w:style w:type="paragraph" w:styleId="Subtitle">
    <w:name w:val="Subtitle"/>
    <w:basedOn w:val="Normal"/>
    <w:next w:val="Normal"/>
    <w:link w:val="SubtitleChar"/>
    <w:uiPriority w:val="19"/>
    <w:semiHidden/>
    <w:rsid w:val="000E178D"/>
    <w:pPr>
      <w:numPr>
        <w:ilvl w:val="1"/>
      </w:numPr>
      <w:spacing w:before="400" w:after="400" w:line="400" w:lineRule="atLeast"/>
      <w:contextualSpacing/>
    </w:pPr>
    <w:rPr>
      <w:rFonts w:eastAsiaTheme="majorEastAsia" w:cstheme="majorBidi"/>
      <w:b/>
      <w:iCs/>
      <w:sz w:val="36"/>
      <w:szCs w:val="24"/>
    </w:rPr>
  </w:style>
  <w:style w:type="character" w:customStyle="1" w:styleId="SubtitleChar">
    <w:name w:val="Subtitle Char"/>
    <w:basedOn w:val="DefaultParagraphFont"/>
    <w:link w:val="Subtitle"/>
    <w:uiPriority w:val="19"/>
    <w:semiHidden/>
    <w:rsid w:val="000E178D"/>
    <w:rPr>
      <w:rFonts w:eastAsiaTheme="majorEastAsia" w:cstheme="majorBidi"/>
      <w:b/>
      <w:iCs/>
      <w:sz w:val="36"/>
      <w:szCs w:val="24"/>
      <w:lang w:val="en-GB"/>
    </w:rPr>
  </w:style>
  <w:style w:type="character" w:styleId="SubtleEmphasis">
    <w:name w:val="Subtle Emphasis"/>
    <w:basedOn w:val="DefaultParagraphFont"/>
    <w:uiPriority w:val="99"/>
    <w:semiHidden/>
    <w:qFormat/>
    <w:rsid w:val="000E178D"/>
    <w:rPr>
      <w:i/>
      <w:iCs/>
      <w:color w:val="808080" w:themeColor="text1" w:themeTint="7F"/>
      <w:lang w:val="en-GB"/>
    </w:rPr>
  </w:style>
  <w:style w:type="character" w:styleId="IntenseEmphasis">
    <w:name w:val="Intense Emphasis"/>
    <w:basedOn w:val="DefaultParagraphFont"/>
    <w:uiPriority w:val="19"/>
    <w:semiHidden/>
    <w:rsid w:val="000E178D"/>
    <w:rPr>
      <w:b/>
      <w:bCs/>
      <w:i/>
      <w:iCs/>
      <w:color w:val="auto"/>
      <w:lang w:val="en-GB"/>
    </w:rPr>
  </w:style>
  <w:style w:type="character" w:styleId="Strong">
    <w:name w:val="Strong"/>
    <w:basedOn w:val="DefaultParagraphFont"/>
    <w:uiPriority w:val="22"/>
    <w:qFormat/>
    <w:rsid w:val="000E178D"/>
    <w:rPr>
      <w:b/>
      <w:bCs/>
      <w:lang w:val="en-GB"/>
    </w:rPr>
  </w:style>
  <w:style w:type="paragraph" w:styleId="IntenseQuote">
    <w:name w:val="Intense Quote"/>
    <w:basedOn w:val="Normal"/>
    <w:next w:val="Normal"/>
    <w:link w:val="IntenseQuoteChar"/>
    <w:uiPriority w:val="19"/>
    <w:semiHidden/>
    <w:rsid w:val="000E178D"/>
    <w:pPr>
      <w:spacing w:before="260" w:after="260"/>
      <w:ind w:left="851" w:right="851"/>
    </w:pPr>
    <w:rPr>
      <w:b/>
      <w:bCs/>
      <w:i/>
      <w:iCs/>
    </w:rPr>
  </w:style>
  <w:style w:type="character" w:customStyle="1" w:styleId="IntenseQuoteChar">
    <w:name w:val="Intense Quote Char"/>
    <w:basedOn w:val="DefaultParagraphFont"/>
    <w:link w:val="IntenseQuote"/>
    <w:uiPriority w:val="19"/>
    <w:semiHidden/>
    <w:rsid w:val="000E178D"/>
    <w:rPr>
      <w:b/>
      <w:bCs/>
      <w:i/>
      <w:iCs/>
      <w:lang w:val="en-GB"/>
    </w:rPr>
  </w:style>
  <w:style w:type="character" w:styleId="SubtleReference">
    <w:name w:val="Subtle Reference"/>
    <w:basedOn w:val="DefaultParagraphFont"/>
    <w:uiPriority w:val="99"/>
    <w:semiHidden/>
    <w:qFormat/>
    <w:rsid w:val="000E178D"/>
    <w:rPr>
      <w:caps w:val="0"/>
      <w:smallCaps w:val="0"/>
      <w:color w:val="auto"/>
      <w:u w:val="single"/>
      <w:lang w:val="en-GB"/>
    </w:rPr>
  </w:style>
  <w:style w:type="character" w:styleId="IntenseReference">
    <w:name w:val="Intense Reference"/>
    <w:basedOn w:val="DefaultParagraphFont"/>
    <w:uiPriority w:val="99"/>
    <w:semiHidden/>
    <w:qFormat/>
    <w:rsid w:val="000E178D"/>
    <w:rPr>
      <w:b/>
      <w:bCs/>
      <w:caps w:val="0"/>
      <w:smallCaps w:val="0"/>
      <w:color w:val="auto"/>
      <w:spacing w:val="5"/>
      <w:u w:val="single"/>
      <w:lang w:val="en-GB"/>
    </w:rPr>
  </w:style>
  <w:style w:type="paragraph" w:styleId="Caption">
    <w:name w:val="caption"/>
    <w:basedOn w:val="Normal"/>
    <w:next w:val="Normal"/>
    <w:uiPriority w:val="3"/>
    <w:rsid w:val="000E178D"/>
    <w:rPr>
      <w:b/>
      <w:bCs/>
      <w:sz w:val="16"/>
    </w:rPr>
  </w:style>
  <w:style w:type="paragraph" w:styleId="TOC1">
    <w:name w:val="toc 1"/>
    <w:basedOn w:val="Normal"/>
    <w:next w:val="Normal"/>
    <w:uiPriority w:val="39"/>
    <w:rsid w:val="000E178D"/>
    <w:pPr>
      <w:tabs>
        <w:tab w:val="right" w:leader="dot" w:pos="8726"/>
      </w:tabs>
      <w:spacing w:before="280"/>
      <w:ind w:right="567"/>
    </w:pPr>
    <w:rPr>
      <w:b/>
      <w:color w:val="001965" w:themeColor="text2"/>
    </w:rPr>
  </w:style>
  <w:style w:type="paragraph" w:styleId="TOC2">
    <w:name w:val="toc 2"/>
    <w:basedOn w:val="Normal"/>
    <w:next w:val="Normal"/>
    <w:uiPriority w:val="39"/>
    <w:rsid w:val="000E178D"/>
    <w:pPr>
      <w:tabs>
        <w:tab w:val="right" w:leader="dot" w:pos="8726"/>
      </w:tabs>
      <w:ind w:right="567"/>
    </w:pPr>
  </w:style>
  <w:style w:type="paragraph" w:styleId="TOC3">
    <w:name w:val="toc 3"/>
    <w:basedOn w:val="Normal"/>
    <w:next w:val="Normal"/>
    <w:uiPriority w:val="39"/>
    <w:rsid w:val="000E178D"/>
    <w:pPr>
      <w:tabs>
        <w:tab w:val="right" w:leader="dot" w:pos="8726"/>
      </w:tabs>
      <w:ind w:right="567"/>
    </w:pPr>
  </w:style>
  <w:style w:type="paragraph" w:styleId="TOC4">
    <w:name w:val="toc 4"/>
    <w:basedOn w:val="Normal"/>
    <w:next w:val="Normal"/>
    <w:uiPriority w:val="39"/>
    <w:semiHidden/>
    <w:rsid w:val="000E178D"/>
    <w:pPr>
      <w:tabs>
        <w:tab w:val="right" w:leader="dot" w:pos="8726"/>
      </w:tabs>
      <w:ind w:right="567"/>
    </w:pPr>
  </w:style>
  <w:style w:type="paragraph" w:styleId="TOC5">
    <w:name w:val="toc 5"/>
    <w:basedOn w:val="Normal"/>
    <w:next w:val="Normal"/>
    <w:uiPriority w:val="39"/>
    <w:semiHidden/>
    <w:rsid w:val="000E178D"/>
    <w:pPr>
      <w:ind w:right="567"/>
    </w:pPr>
  </w:style>
  <w:style w:type="paragraph" w:styleId="TOC6">
    <w:name w:val="toc 6"/>
    <w:basedOn w:val="Normal"/>
    <w:next w:val="Normal"/>
    <w:uiPriority w:val="39"/>
    <w:semiHidden/>
    <w:rsid w:val="000E178D"/>
    <w:pPr>
      <w:ind w:right="567"/>
    </w:pPr>
  </w:style>
  <w:style w:type="paragraph" w:styleId="TOC7">
    <w:name w:val="toc 7"/>
    <w:basedOn w:val="Normal"/>
    <w:next w:val="Normal"/>
    <w:uiPriority w:val="39"/>
    <w:semiHidden/>
    <w:rsid w:val="000E178D"/>
    <w:pPr>
      <w:ind w:right="567"/>
    </w:pPr>
  </w:style>
  <w:style w:type="paragraph" w:styleId="TOC8">
    <w:name w:val="toc 8"/>
    <w:basedOn w:val="Normal"/>
    <w:next w:val="Normal"/>
    <w:uiPriority w:val="39"/>
    <w:semiHidden/>
    <w:rsid w:val="000E178D"/>
    <w:pPr>
      <w:ind w:right="567"/>
    </w:pPr>
  </w:style>
  <w:style w:type="paragraph" w:styleId="TOC9">
    <w:name w:val="toc 9"/>
    <w:basedOn w:val="Normal"/>
    <w:next w:val="Normal"/>
    <w:uiPriority w:val="39"/>
    <w:semiHidden/>
    <w:rsid w:val="000E178D"/>
    <w:pPr>
      <w:ind w:right="567"/>
    </w:pPr>
  </w:style>
  <w:style w:type="paragraph" w:styleId="TOCHeading">
    <w:name w:val="TOC Heading"/>
    <w:next w:val="Normal"/>
    <w:uiPriority w:val="39"/>
    <w:qFormat/>
    <w:rsid w:val="000E178D"/>
    <w:pPr>
      <w:spacing w:after="520" w:line="320" w:lineRule="atLeast"/>
    </w:pPr>
    <w:rPr>
      <w:rFonts w:eastAsiaTheme="majorEastAsia" w:cstheme="majorBidi"/>
      <w:b/>
      <w:bCs/>
      <w:color w:val="001965" w:themeColor="text2"/>
      <w:sz w:val="24"/>
      <w:szCs w:val="28"/>
      <w:lang w:val="en-GB"/>
    </w:rPr>
  </w:style>
  <w:style w:type="paragraph" w:styleId="BlockText">
    <w:name w:val="Block Text"/>
    <w:basedOn w:val="Normal"/>
    <w:uiPriority w:val="99"/>
    <w:semiHidden/>
    <w:rsid w:val="000E178D"/>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EndnoteText">
    <w:name w:val="endnote text"/>
    <w:basedOn w:val="Normal"/>
    <w:link w:val="EndnoteTextChar"/>
    <w:uiPriority w:val="21"/>
    <w:semiHidden/>
    <w:rsid w:val="000E178D"/>
    <w:pPr>
      <w:spacing w:after="120" w:line="240" w:lineRule="atLeast"/>
      <w:ind w:left="85" w:hanging="85"/>
    </w:pPr>
    <w:rPr>
      <w:sz w:val="16"/>
    </w:rPr>
  </w:style>
  <w:style w:type="character" w:customStyle="1" w:styleId="EndnoteTextChar">
    <w:name w:val="Endnote Text Char"/>
    <w:basedOn w:val="DefaultParagraphFont"/>
    <w:link w:val="EndnoteText"/>
    <w:uiPriority w:val="21"/>
    <w:semiHidden/>
    <w:rsid w:val="000E178D"/>
    <w:rPr>
      <w:sz w:val="16"/>
      <w:lang w:val="en-GB"/>
    </w:rPr>
  </w:style>
  <w:style w:type="character" w:styleId="EndnoteReference">
    <w:name w:val="endnote reference"/>
    <w:basedOn w:val="DefaultParagraphFont"/>
    <w:uiPriority w:val="21"/>
    <w:semiHidden/>
    <w:rsid w:val="000E178D"/>
    <w:rPr>
      <w:vertAlign w:val="superscript"/>
      <w:lang w:val="en-GB"/>
    </w:rPr>
  </w:style>
  <w:style w:type="paragraph" w:styleId="FootnoteText">
    <w:name w:val="footnote text"/>
    <w:basedOn w:val="Normal"/>
    <w:link w:val="FootnoteTextChar"/>
    <w:uiPriority w:val="21"/>
    <w:semiHidden/>
    <w:rsid w:val="000E178D"/>
    <w:pPr>
      <w:spacing w:after="120" w:line="240" w:lineRule="atLeast"/>
      <w:ind w:left="85" w:hanging="85"/>
    </w:pPr>
    <w:rPr>
      <w:sz w:val="16"/>
    </w:rPr>
  </w:style>
  <w:style w:type="character" w:customStyle="1" w:styleId="FootnoteTextChar">
    <w:name w:val="Footnote Text Char"/>
    <w:basedOn w:val="DefaultParagraphFont"/>
    <w:link w:val="FootnoteText"/>
    <w:uiPriority w:val="21"/>
    <w:semiHidden/>
    <w:rsid w:val="000E178D"/>
    <w:rPr>
      <w:sz w:val="16"/>
      <w:lang w:val="en-GB"/>
    </w:rPr>
  </w:style>
  <w:style w:type="paragraph" w:styleId="ListBullet">
    <w:name w:val="List Bullet"/>
    <w:basedOn w:val="Normal"/>
    <w:uiPriority w:val="2"/>
    <w:qFormat/>
    <w:rsid w:val="000E178D"/>
    <w:pPr>
      <w:numPr>
        <w:numId w:val="3"/>
      </w:numPr>
      <w:contextualSpacing/>
    </w:pPr>
  </w:style>
  <w:style w:type="paragraph" w:styleId="ListNumber">
    <w:name w:val="List Number"/>
    <w:basedOn w:val="Normal"/>
    <w:uiPriority w:val="2"/>
    <w:qFormat/>
    <w:rsid w:val="000E178D"/>
    <w:pPr>
      <w:numPr>
        <w:numId w:val="8"/>
      </w:numPr>
      <w:contextualSpacing/>
    </w:pPr>
  </w:style>
  <w:style w:type="character" w:styleId="PageNumber">
    <w:name w:val="page number"/>
    <w:basedOn w:val="DefaultParagraphFont"/>
    <w:uiPriority w:val="21"/>
    <w:semiHidden/>
    <w:rsid w:val="004C3F54"/>
    <w:rPr>
      <w:color w:val="000000" w:themeColor="text1"/>
      <w:sz w:val="12"/>
      <w:lang w:val="en-GB"/>
    </w:rPr>
  </w:style>
  <w:style w:type="paragraph" w:customStyle="1" w:styleId="Template">
    <w:name w:val="Template"/>
    <w:uiPriority w:val="8"/>
    <w:semiHidden/>
    <w:rsid w:val="000E178D"/>
    <w:pPr>
      <w:spacing w:line="200" w:lineRule="atLeast"/>
    </w:pPr>
    <w:rPr>
      <w:noProof/>
      <w:sz w:val="14"/>
      <w:lang w:val="en-GB"/>
    </w:rPr>
  </w:style>
  <w:style w:type="paragraph" w:customStyle="1" w:styleId="Template-Address">
    <w:name w:val="Template - Address"/>
    <w:basedOn w:val="Template"/>
    <w:uiPriority w:val="8"/>
    <w:semiHidden/>
    <w:rsid w:val="000E178D"/>
    <w:pPr>
      <w:suppressAutoHyphens/>
      <w:spacing w:line="180" w:lineRule="atLeast"/>
      <w:ind w:right="227"/>
    </w:pPr>
    <w:rPr>
      <w:sz w:val="12"/>
    </w:rPr>
  </w:style>
  <w:style w:type="paragraph" w:customStyle="1" w:styleId="Template-CompanyName">
    <w:name w:val="Template - Company Name"/>
    <w:basedOn w:val="Template-Address"/>
    <w:next w:val="Template-Address"/>
    <w:uiPriority w:val="8"/>
    <w:semiHidden/>
    <w:rsid w:val="000E178D"/>
    <w:rPr>
      <w:b/>
    </w:rPr>
  </w:style>
  <w:style w:type="paragraph" w:styleId="TOAHeading">
    <w:name w:val="toa heading"/>
    <w:basedOn w:val="Normal"/>
    <w:next w:val="Normal"/>
    <w:uiPriority w:val="10"/>
    <w:semiHidden/>
    <w:rsid w:val="000E178D"/>
    <w:pPr>
      <w:spacing w:after="520" w:line="360" w:lineRule="atLeast"/>
    </w:pPr>
    <w:rPr>
      <w:rFonts w:eastAsiaTheme="majorEastAsia" w:cstheme="majorBidi"/>
      <w:b/>
      <w:bCs/>
      <w:sz w:val="28"/>
      <w:szCs w:val="24"/>
    </w:rPr>
  </w:style>
  <w:style w:type="paragraph" w:styleId="TableofFigures">
    <w:name w:val="table of figures"/>
    <w:basedOn w:val="Normal"/>
    <w:next w:val="Normal"/>
    <w:uiPriority w:val="10"/>
    <w:semiHidden/>
    <w:rsid w:val="000E178D"/>
    <w:pPr>
      <w:ind w:right="567"/>
    </w:pPr>
  </w:style>
  <w:style w:type="paragraph" w:styleId="Signature">
    <w:name w:val="Signature"/>
    <w:basedOn w:val="Normal"/>
    <w:link w:val="SignatureChar"/>
    <w:uiPriority w:val="99"/>
    <w:semiHidden/>
    <w:rsid w:val="000E178D"/>
    <w:pPr>
      <w:spacing w:line="240" w:lineRule="auto"/>
      <w:ind w:left="4252"/>
    </w:pPr>
  </w:style>
  <w:style w:type="character" w:customStyle="1" w:styleId="SignatureChar">
    <w:name w:val="Signature Char"/>
    <w:basedOn w:val="DefaultParagraphFont"/>
    <w:link w:val="Signature"/>
    <w:uiPriority w:val="99"/>
    <w:semiHidden/>
    <w:rsid w:val="000E178D"/>
    <w:rPr>
      <w:lang w:val="en-GB"/>
    </w:rPr>
  </w:style>
  <w:style w:type="character" w:styleId="PlaceholderText">
    <w:name w:val="Placeholder Text"/>
    <w:basedOn w:val="DefaultParagraphFont"/>
    <w:uiPriority w:val="99"/>
    <w:semiHidden/>
    <w:rsid w:val="000E178D"/>
    <w:rPr>
      <w:color w:val="auto"/>
      <w:lang w:val="en-GB"/>
    </w:rPr>
  </w:style>
  <w:style w:type="paragraph" w:customStyle="1" w:styleId="Table">
    <w:name w:val="Table"/>
    <w:uiPriority w:val="4"/>
    <w:rsid w:val="000E178D"/>
    <w:pPr>
      <w:spacing w:before="40" w:after="40" w:line="240" w:lineRule="atLeast"/>
      <w:ind w:left="113" w:right="113"/>
    </w:pPr>
    <w:rPr>
      <w:sz w:val="18"/>
      <w:lang w:val="en-GB"/>
    </w:rPr>
  </w:style>
  <w:style w:type="paragraph" w:customStyle="1" w:styleId="Table-Text">
    <w:name w:val="Table - Text"/>
    <w:basedOn w:val="Table"/>
    <w:uiPriority w:val="4"/>
    <w:rsid w:val="000E178D"/>
  </w:style>
  <w:style w:type="paragraph" w:customStyle="1" w:styleId="Table-TextTotal">
    <w:name w:val="Table - Text Total"/>
    <w:basedOn w:val="Table-Text"/>
    <w:uiPriority w:val="4"/>
    <w:rsid w:val="000E178D"/>
    <w:rPr>
      <w:b/>
    </w:rPr>
  </w:style>
  <w:style w:type="paragraph" w:customStyle="1" w:styleId="Table-Numbers">
    <w:name w:val="Table - Numbers"/>
    <w:basedOn w:val="Table"/>
    <w:uiPriority w:val="4"/>
    <w:rsid w:val="000E178D"/>
    <w:pPr>
      <w:jc w:val="right"/>
    </w:pPr>
  </w:style>
  <w:style w:type="paragraph" w:customStyle="1" w:styleId="Table-NumbersTotal">
    <w:name w:val="Table - Numbers Total"/>
    <w:basedOn w:val="Table-Numbers"/>
    <w:uiPriority w:val="4"/>
    <w:rsid w:val="000E178D"/>
    <w:rPr>
      <w:b/>
    </w:rPr>
  </w:style>
  <w:style w:type="paragraph" w:styleId="Quote">
    <w:name w:val="Quote"/>
    <w:basedOn w:val="Normal"/>
    <w:next w:val="Normal"/>
    <w:link w:val="QuoteChar"/>
    <w:uiPriority w:val="19"/>
    <w:semiHidden/>
    <w:rsid w:val="000E178D"/>
    <w:pPr>
      <w:spacing w:before="260" w:after="260"/>
      <w:ind w:left="567" w:right="567"/>
    </w:pPr>
    <w:rPr>
      <w:b/>
      <w:iCs/>
    </w:rPr>
  </w:style>
  <w:style w:type="character" w:customStyle="1" w:styleId="QuoteChar">
    <w:name w:val="Quote Char"/>
    <w:basedOn w:val="DefaultParagraphFont"/>
    <w:link w:val="Quote"/>
    <w:uiPriority w:val="19"/>
    <w:semiHidden/>
    <w:rsid w:val="000E178D"/>
    <w:rPr>
      <w:b/>
      <w:iCs/>
      <w:lang w:val="en-GB"/>
    </w:rPr>
  </w:style>
  <w:style w:type="character" w:styleId="BookTitle">
    <w:name w:val="Book Title"/>
    <w:basedOn w:val="DefaultParagraphFont"/>
    <w:uiPriority w:val="99"/>
    <w:semiHidden/>
    <w:qFormat/>
    <w:rsid w:val="000E178D"/>
    <w:rPr>
      <w:b/>
      <w:bCs/>
      <w:caps w:val="0"/>
      <w:smallCaps w:val="0"/>
      <w:spacing w:val="5"/>
      <w:lang w:val="en-GB"/>
    </w:rPr>
  </w:style>
  <w:style w:type="paragraph" w:styleId="TableofAuthorities">
    <w:name w:val="table of authorities"/>
    <w:basedOn w:val="Normal"/>
    <w:next w:val="Normal"/>
    <w:uiPriority w:val="10"/>
    <w:semiHidden/>
    <w:rsid w:val="000E178D"/>
    <w:pPr>
      <w:ind w:right="567"/>
    </w:pPr>
  </w:style>
  <w:style w:type="paragraph" w:styleId="NormalIndent">
    <w:name w:val="Normal Indent"/>
    <w:basedOn w:val="Normal"/>
    <w:uiPriority w:val="99"/>
    <w:semiHidden/>
    <w:rsid w:val="000E178D"/>
    <w:pPr>
      <w:ind w:left="1134"/>
    </w:pPr>
  </w:style>
  <w:style w:type="table" w:styleId="TableGrid">
    <w:name w:val="Table Grid"/>
    <w:basedOn w:val="TableNormal"/>
    <w:uiPriority w:val="59"/>
    <w:rsid w:val="000E1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0E178D"/>
    <w:pPr>
      <w:spacing w:after="260" w:line="300" w:lineRule="atLeast"/>
    </w:pPr>
    <w:rPr>
      <w:b/>
      <w:sz w:val="22"/>
    </w:rPr>
  </w:style>
  <w:style w:type="paragraph" w:customStyle="1" w:styleId="DocumentName">
    <w:name w:val="Document Name"/>
    <w:basedOn w:val="Normal"/>
    <w:uiPriority w:val="8"/>
    <w:semiHidden/>
    <w:rsid w:val="000E178D"/>
    <w:pPr>
      <w:spacing w:after="840" w:line="520" w:lineRule="atLeast"/>
    </w:pPr>
    <w:rPr>
      <w:sz w:val="48"/>
    </w:rPr>
  </w:style>
  <w:style w:type="paragraph" w:customStyle="1" w:styleId="Template-Dateandref">
    <w:name w:val="Template - Date and ref"/>
    <w:basedOn w:val="Template"/>
    <w:uiPriority w:val="8"/>
    <w:semiHidden/>
    <w:rsid w:val="000E178D"/>
    <w:pPr>
      <w:spacing w:after="40" w:line="280" w:lineRule="atLeast"/>
      <w:jc w:val="right"/>
    </w:pPr>
    <w:rPr>
      <w:sz w:val="18"/>
    </w:rPr>
  </w:style>
  <w:style w:type="table" w:customStyle="1" w:styleId="Blank">
    <w:name w:val="Blank"/>
    <w:basedOn w:val="TableNormal"/>
    <w:uiPriority w:val="99"/>
    <w:rsid w:val="000E178D"/>
    <w:pPr>
      <w:spacing w:line="240" w:lineRule="atLeast"/>
    </w:pPr>
    <w:tblPr>
      <w:tblCellMar>
        <w:left w:w="0" w:type="dxa"/>
        <w:right w:w="0" w:type="dxa"/>
      </w:tblCellMar>
    </w:tblPr>
  </w:style>
  <w:style w:type="paragraph" w:styleId="NoSpacing">
    <w:name w:val="No Spacing"/>
    <w:link w:val="NoSpacingChar"/>
    <w:uiPriority w:val="1"/>
    <w:qFormat/>
    <w:rsid w:val="000E178D"/>
    <w:pPr>
      <w:spacing w:line="240" w:lineRule="atLeast"/>
    </w:pPr>
    <w:rPr>
      <w:lang w:val="en-GB"/>
    </w:rPr>
  </w:style>
  <w:style w:type="paragraph" w:styleId="BalloonText">
    <w:name w:val="Balloon Text"/>
    <w:basedOn w:val="Normal"/>
    <w:link w:val="BalloonTextChar"/>
    <w:uiPriority w:val="99"/>
    <w:semiHidden/>
    <w:rsid w:val="000E178D"/>
    <w:pPr>
      <w:spacing w:line="240" w:lineRule="auto"/>
    </w:pPr>
    <w:rPr>
      <w:rFonts w:cs="Arial"/>
    </w:rPr>
  </w:style>
  <w:style w:type="character" w:customStyle="1" w:styleId="BalloonTextChar">
    <w:name w:val="Balloon Text Char"/>
    <w:basedOn w:val="DefaultParagraphFont"/>
    <w:link w:val="BalloonText"/>
    <w:uiPriority w:val="99"/>
    <w:semiHidden/>
    <w:rsid w:val="000E178D"/>
    <w:rPr>
      <w:rFonts w:cs="Arial"/>
      <w:lang w:val="en-GB"/>
    </w:rPr>
  </w:style>
  <w:style w:type="paragraph" w:styleId="Bibliography">
    <w:name w:val="Bibliography"/>
    <w:basedOn w:val="Normal"/>
    <w:next w:val="Normal"/>
    <w:uiPriority w:val="99"/>
    <w:semiHidden/>
    <w:rsid w:val="000E178D"/>
  </w:style>
  <w:style w:type="paragraph" w:styleId="BodyText">
    <w:name w:val="Body Text"/>
    <w:basedOn w:val="Normal"/>
    <w:link w:val="BodyTextChar"/>
    <w:uiPriority w:val="99"/>
    <w:semiHidden/>
    <w:rsid w:val="000E178D"/>
    <w:pPr>
      <w:spacing w:after="120"/>
    </w:pPr>
  </w:style>
  <w:style w:type="character" w:customStyle="1" w:styleId="BodyTextChar">
    <w:name w:val="Body Text Char"/>
    <w:basedOn w:val="DefaultParagraphFont"/>
    <w:link w:val="BodyText"/>
    <w:uiPriority w:val="99"/>
    <w:semiHidden/>
    <w:rsid w:val="000E178D"/>
    <w:rPr>
      <w:lang w:val="en-GB"/>
    </w:rPr>
  </w:style>
  <w:style w:type="paragraph" w:styleId="BodyText2">
    <w:name w:val="Body Text 2"/>
    <w:basedOn w:val="Normal"/>
    <w:link w:val="BodyText2Char"/>
    <w:uiPriority w:val="99"/>
    <w:semiHidden/>
    <w:rsid w:val="000E178D"/>
    <w:pPr>
      <w:spacing w:after="120" w:line="480" w:lineRule="auto"/>
    </w:pPr>
  </w:style>
  <w:style w:type="character" w:customStyle="1" w:styleId="BodyText2Char">
    <w:name w:val="Body Text 2 Char"/>
    <w:basedOn w:val="DefaultParagraphFont"/>
    <w:link w:val="BodyText2"/>
    <w:uiPriority w:val="99"/>
    <w:semiHidden/>
    <w:rsid w:val="000E178D"/>
    <w:rPr>
      <w:lang w:val="en-GB"/>
    </w:rPr>
  </w:style>
  <w:style w:type="paragraph" w:styleId="BodyText3">
    <w:name w:val="Body Text 3"/>
    <w:basedOn w:val="Normal"/>
    <w:link w:val="BodyText3Char"/>
    <w:uiPriority w:val="99"/>
    <w:semiHidden/>
    <w:rsid w:val="000E178D"/>
    <w:pPr>
      <w:spacing w:after="120"/>
    </w:pPr>
    <w:rPr>
      <w:sz w:val="16"/>
      <w:szCs w:val="16"/>
    </w:rPr>
  </w:style>
  <w:style w:type="character" w:customStyle="1" w:styleId="BodyText3Char">
    <w:name w:val="Body Text 3 Char"/>
    <w:basedOn w:val="DefaultParagraphFont"/>
    <w:link w:val="BodyText3"/>
    <w:uiPriority w:val="99"/>
    <w:semiHidden/>
    <w:rsid w:val="000E178D"/>
    <w:rPr>
      <w:sz w:val="16"/>
      <w:szCs w:val="16"/>
      <w:lang w:val="en-GB"/>
    </w:rPr>
  </w:style>
  <w:style w:type="paragraph" w:styleId="BodyTextFirstIndent">
    <w:name w:val="Body Text First Indent"/>
    <w:basedOn w:val="BodyText"/>
    <w:link w:val="BodyTextFirstIndentChar"/>
    <w:uiPriority w:val="99"/>
    <w:semiHidden/>
    <w:rsid w:val="000E178D"/>
    <w:pPr>
      <w:spacing w:after="0"/>
      <w:ind w:firstLine="360"/>
    </w:pPr>
  </w:style>
  <w:style w:type="character" w:customStyle="1" w:styleId="BodyTextFirstIndentChar">
    <w:name w:val="Body Text First Indent Char"/>
    <w:basedOn w:val="BodyTextChar"/>
    <w:link w:val="BodyTextFirstIndent"/>
    <w:uiPriority w:val="99"/>
    <w:semiHidden/>
    <w:rsid w:val="000E178D"/>
    <w:rPr>
      <w:lang w:val="en-GB"/>
    </w:rPr>
  </w:style>
  <w:style w:type="paragraph" w:styleId="BodyTextIndent">
    <w:name w:val="Body Text Indent"/>
    <w:basedOn w:val="Normal"/>
    <w:link w:val="BodyTextIndentChar"/>
    <w:uiPriority w:val="99"/>
    <w:semiHidden/>
    <w:rsid w:val="000E178D"/>
    <w:pPr>
      <w:spacing w:after="120"/>
      <w:ind w:left="283"/>
    </w:pPr>
  </w:style>
  <w:style w:type="character" w:customStyle="1" w:styleId="BodyTextIndentChar">
    <w:name w:val="Body Text Indent Char"/>
    <w:basedOn w:val="DefaultParagraphFont"/>
    <w:link w:val="BodyTextIndent"/>
    <w:uiPriority w:val="99"/>
    <w:semiHidden/>
    <w:rsid w:val="000E178D"/>
    <w:rPr>
      <w:lang w:val="en-GB"/>
    </w:rPr>
  </w:style>
  <w:style w:type="paragraph" w:styleId="BodyTextFirstIndent2">
    <w:name w:val="Body Text First Indent 2"/>
    <w:basedOn w:val="BodyTextIndent"/>
    <w:link w:val="BodyTextFirstIndent2Char"/>
    <w:uiPriority w:val="99"/>
    <w:semiHidden/>
    <w:rsid w:val="000E178D"/>
    <w:pPr>
      <w:spacing w:after="0"/>
      <w:ind w:left="360" w:firstLine="360"/>
    </w:pPr>
  </w:style>
  <w:style w:type="character" w:customStyle="1" w:styleId="BodyTextFirstIndent2Char">
    <w:name w:val="Body Text First Indent 2 Char"/>
    <w:basedOn w:val="BodyTextIndentChar"/>
    <w:link w:val="BodyTextFirstIndent2"/>
    <w:uiPriority w:val="99"/>
    <w:semiHidden/>
    <w:rsid w:val="000E178D"/>
    <w:rPr>
      <w:lang w:val="en-GB"/>
    </w:rPr>
  </w:style>
  <w:style w:type="paragraph" w:styleId="BodyTextIndent2">
    <w:name w:val="Body Text Indent 2"/>
    <w:basedOn w:val="Normal"/>
    <w:link w:val="BodyTextIndent2Char"/>
    <w:uiPriority w:val="99"/>
    <w:semiHidden/>
    <w:rsid w:val="000E178D"/>
    <w:pPr>
      <w:spacing w:after="120" w:line="480" w:lineRule="auto"/>
      <w:ind w:left="283"/>
    </w:pPr>
  </w:style>
  <w:style w:type="character" w:customStyle="1" w:styleId="BodyTextIndent2Char">
    <w:name w:val="Body Text Indent 2 Char"/>
    <w:basedOn w:val="DefaultParagraphFont"/>
    <w:link w:val="BodyTextIndent2"/>
    <w:uiPriority w:val="99"/>
    <w:semiHidden/>
    <w:rsid w:val="000E178D"/>
    <w:rPr>
      <w:lang w:val="en-GB"/>
    </w:rPr>
  </w:style>
  <w:style w:type="paragraph" w:styleId="BodyTextIndent3">
    <w:name w:val="Body Text Indent 3"/>
    <w:basedOn w:val="Normal"/>
    <w:link w:val="BodyTextIndent3Char"/>
    <w:uiPriority w:val="99"/>
    <w:semiHidden/>
    <w:rsid w:val="000E17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E178D"/>
    <w:rPr>
      <w:sz w:val="16"/>
      <w:szCs w:val="16"/>
      <w:lang w:val="en-GB"/>
    </w:rPr>
  </w:style>
  <w:style w:type="paragraph" w:styleId="Closing">
    <w:name w:val="Closing"/>
    <w:basedOn w:val="Normal"/>
    <w:link w:val="ClosingChar"/>
    <w:uiPriority w:val="99"/>
    <w:semiHidden/>
    <w:rsid w:val="000E178D"/>
    <w:pPr>
      <w:spacing w:line="240" w:lineRule="auto"/>
      <w:ind w:left="4252"/>
    </w:pPr>
  </w:style>
  <w:style w:type="character" w:customStyle="1" w:styleId="ClosingChar">
    <w:name w:val="Closing Char"/>
    <w:basedOn w:val="DefaultParagraphFont"/>
    <w:link w:val="Closing"/>
    <w:uiPriority w:val="99"/>
    <w:semiHidden/>
    <w:rsid w:val="000E178D"/>
    <w:rPr>
      <w:lang w:val="en-GB"/>
    </w:rPr>
  </w:style>
  <w:style w:type="table" w:styleId="ColorfulGrid">
    <w:name w:val="Colorful Grid"/>
    <w:basedOn w:val="TableNormal"/>
    <w:uiPriority w:val="73"/>
    <w:semiHidden/>
    <w:unhideWhenUsed/>
    <w:rsid w:val="000E178D"/>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E178D"/>
    <w:pPr>
      <w:spacing w:line="240" w:lineRule="auto"/>
    </w:pPr>
    <w:tblPr>
      <w:tblStyleRowBandSize w:val="1"/>
      <w:tblStyleColBandSize w:val="1"/>
      <w:tblBorders>
        <w:insideH w:val="single" w:sz="4" w:space="0" w:color="FFFFFF" w:themeColor="background1"/>
      </w:tblBorders>
    </w:tblPr>
    <w:tcPr>
      <w:shd w:val="clear" w:color="auto" w:fill="ADC1FF" w:themeFill="accent1" w:themeFillTint="33"/>
    </w:tcPr>
    <w:tblStylePr w:type="firstRow">
      <w:rPr>
        <w:b/>
        <w:bCs/>
      </w:rPr>
      <w:tblPr/>
      <w:tcPr>
        <w:shd w:val="clear" w:color="auto" w:fill="5B83FF" w:themeFill="accent1" w:themeFillTint="66"/>
      </w:tcPr>
    </w:tblStylePr>
    <w:tblStylePr w:type="lastRow">
      <w:rPr>
        <w:b/>
        <w:bCs/>
        <w:color w:val="000000" w:themeColor="text1"/>
      </w:rPr>
      <w:tblPr/>
      <w:tcPr>
        <w:shd w:val="clear" w:color="auto" w:fill="5B83FF" w:themeFill="accent1" w:themeFillTint="66"/>
      </w:tcPr>
    </w:tblStylePr>
    <w:tblStylePr w:type="firstCol">
      <w:rPr>
        <w:color w:val="FFFFFF" w:themeColor="background1"/>
      </w:rPr>
      <w:tblPr/>
      <w:tcPr>
        <w:shd w:val="clear" w:color="auto" w:fill="00124B" w:themeFill="accent1" w:themeFillShade="BF"/>
      </w:tcPr>
    </w:tblStylePr>
    <w:tblStylePr w:type="lastCol">
      <w:rPr>
        <w:color w:val="FFFFFF" w:themeColor="background1"/>
      </w:rPr>
      <w:tblPr/>
      <w:tcPr>
        <w:shd w:val="clear" w:color="auto" w:fill="00124B" w:themeFill="accent1" w:themeFillShade="BF"/>
      </w:tcPr>
    </w:tblStylePr>
    <w:tblStylePr w:type="band1Vert">
      <w:tblPr/>
      <w:tcPr>
        <w:shd w:val="clear" w:color="auto" w:fill="3365FF" w:themeFill="accent1" w:themeFillTint="7F"/>
      </w:tcPr>
    </w:tblStylePr>
    <w:tblStylePr w:type="band1Horz">
      <w:tblPr/>
      <w:tcPr>
        <w:shd w:val="clear" w:color="auto" w:fill="3365FF" w:themeFill="accent1" w:themeFillTint="7F"/>
      </w:tcPr>
    </w:tblStylePr>
  </w:style>
  <w:style w:type="table" w:styleId="ColorfulGrid-Accent2">
    <w:name w:val="Colorful Grid Accent 2"/>
    <w:basedOn w:val="TableNormal"/>
    <w:uiPriority w:val="73"/>
    <w:semiHidden/>
    <w:unhideWhenUsed/>
    <w:rsid w:val="000E178D"/>
    <w:pPr>
      <w:spacing w:line="240" w:lineRule="auto"/>
    </w:pPr>
    <w:tblPr>
      <w:tblStyleRowBandSize w:val="1"/>
      <w:tblStyleColBandSize w:val="1"/>
      <w:tblBorders>
        <w:insideH w:val="single" w:sz="4" w:space="0" w:color="FFFFFF" w:themeColor="background1"/>
      </w:tblBorders>
    </w:tblPr>
    <w:tcPr>
      <w:shd w:val="clear" w:color="auto" w:fill="C3DCFF" w:themeFill="accent2" w:themeFillTint="33"/>
    </w:tcPr>
    <w:tblStylePr w:type="firstRow">
      <w:rPr>
        <w:b/>
        <w:bCs/>
      </w:rPr>
      <w:tblPr/>
      <w:tcPr>
        <w:shd w:val="clear" w:color="auto" w:fill="87BAFF" w:themeFill="accent2" w:themeFillTint="66"/>
      </w:tcPr>
    </w:tblStylePr>
    <w:tblStylePr w:type="lastRow">
      <w:rPr>
        <w:b/>
        <w:bCs/>
        <w:color w:val="000000" w:themeColor="text1"/>
      </w:rPr>
      <w:tblPr/>
      <w:tcPr>
        <w:shd w:val="clear" w:color="auto" w:fill="87BAFF" w:themeFill="accent2" w:themeFillTint="66"/>
      </w:tcPr>
    </w:tblStylePr>
    <w:tblStylePr w:type="firstCol">
      <w:rPr>
        <w:color w:val="FFFFFF" w:themeColor="background1"/>
      </w:rPr>
      <w:tblPr/>
      <w:tcPr>
        <w:shd w:val="clear" w:color="auto" w:fill="00439D" w:themeFill="accent2" w:themeFillShade="BF"/>
      </w:tcPr>
    </w:tblStylePr>
    <w:tblStylePr w:type="lastCol">
      <w:rPr>
        <w:color w:val="FFFFFF" w:themeColor="background1"/>
      </w:rPr>
      <w:tblPr/>
      <w:tcPr>
        <w:shd w:val="clear" w:color="auto" w:fill="00439D" w:themeFill="accent2" w:themeFillShade="BF"/>
      </w:tcPr>
    </w:tblStylePr>
    <w:tblStylePr w:type="band1Vert">
      <w:tblPr/>
      <w:tcPr>
        <w:shd w:val="clear" w:color="auto" w:fill="69A9FF" w:themeFill="accent2" w:themeFillTint="7F"/>
      </w:tcPr>
    </w:tblStylePr>
    <w:tblStylePr w:type="band1Horz">
      <w:tblPr/>
      <w:tcPr>
        <w:shd w:val="clear" w:color="auto" w:fill="69A9FF" w:themeFill="accent2" w:themeFillTint="7F"/>
      </w:tcPr>
    </w:tblStylePr>
  </w:style>
  <w:style w:type="table" w:styleId="ColorfulGrid-Accent3">
    <w:name w:val="Colorful Grid Accent 3"/>
    <w:basedOn w:val="TableNormal"/>
    <w:uiPriority w:val="73"/>
    <w:semiHidden/>
    <w:unhideWhenUsed/>
    <w:rsid w:val="000E178D"/>
    <w:pPr>
      <w:spacing w:line="240" w:lineRule="auto"/>
    </w:pPr>
    <w:tblPr>
      <w:tblStyleRowBandSize w:val="1"/>
      <w:tblStyleColBandSize w:val="1"/>
      <w:tblBorders>
        <w:insideH w:val="single" w:sz="4" w:space="0" w:color="FFFFFF" w:themeColor="background1"/>
      </w:tblBorders>
    </w:tblPr>
    <w:tcPr>
      <w:shd w:val="clear" w:color="auto" w:fill="D7EAF8" w:themeFill="accent3" w:themeFillTint="33"/>
    </w:tcPr>
    <w:tblStylePr w:type="firstRow">
      <w:rPr>
        <w:b/>
        <w:bCs/>
      </w:rPr>
      <w:tblPr/>
      <w:tcPr>
        <w:shd w:val="clear" w:color="auto" w:fill="B0D5F1" w:themeFill="accent3" w:themeFillTint="66"/>
      </w:tcPr>
    </w:tblStylePr>
    <w:tblStylePr w:type="lastRow">
      <w:rPr>
        <w:b/>
        <w:bCs/>
        <w:color w:val="000000" w:themeColor="text1"/>
      </w:rPr>
      <w:tblPr/>
      <w:tcPr>
        <w:shd w:val="clear" w:color="auto" w:fill="B0D5F1" w:themeFill="accent3" w:themeFillTint="66"/>
      </w:tcPr>
    </w:tblStylePr>
    <w:tblStylePr w:type="firstCol">
      <w:rPr>
        <w:color w:val="FFFFFF" w:themeColor="background1"/>
      </w:rPr>
      <w:tblPr/>
      <w:tcPr>
        <w:shd w:val="clear" w:color="auto" w:fill="1E72B4" w:themeFill="accent3" w:themeFillShade="BF"/>
      </w:tcPr>
    </w:tblStylePr>
    <w:tblStylePr w:type="lastCol">
      <w:rPr>
        <w:color w:val="FFFFFF" w:themeColor="background1"/>
      </w:rPr>
      <w:tblPr/>
      <w:tcPr>
        <w:shd w:val="clear" w:color="auto" w:fill="1E72B4" w:themeFill="accent3" w:themeFillShade="BF"/>
      </w:tcPr>
    </w:tblStylePr>
    <w:tblStylePr w:type="band1Vert">
      <w:tblPr/>
      <w:tcPr>
        <w:shd w:val="clear" w:color="auto" w:fill="9DCAEE" w:themeFill="accent3" w:themeFillTint="7F"/>
      </w:tcPr>
    </w:tblStylePr>
    <w:tblStylePr w:type="band1Horz">
      <w:tblPr/>
      <w:tcPr>
        <w:shd w:val="clear" w:color="auto" w:fill="9DCAEE" w:themeFill="accent3" w:themeFillTint="7F"/>
      </w:tcPr>
    </w:tblStylePr>
  </w:style>
  <w:style w:type="table" w:styleId="ColorfulGrid-Accent4">
    <w:name w:val="Colorful Grid Accent 4"/>
    <w:basedOn w:val="TableNormal"/>
    <w:uiPriority w:val="73"/>
    <w:semiHidden/>
    <w:unhideWhenUsed/>
    <w:rsid w:val="000E178D"/>
    <w:pPr>
      <w:spacing w:line="240" w:lineRule="auto"/>
    </w:pPr>
    <w:tblPr>
      <w:tblStyleRowBandSize w:val="1"/>
      <w:tblStyleColBandSize w:val="1"/>
      <w:tblBorders>
        <w:insideH w:val="single" w:sz="4" w:space="0" w:color="FFFFFF" w:themeColor="background1"/>
      </w:tblBorders>
    </w:tblPr>
    <w:tcPr>
      <w:shd w:val="clear" w:color="auto" w:fill="FBEDF2" w:themeFill="accent4" w:themeFillTint="33"/>
    </w:tcPr>
    <w:tblStylePr w:type="firstRow">
      <w:rPr>
        <w:b/>
        <w:bCs/>
      </w:rPr>
      <w:tblPr/>
      <w:tcPr>
        <w:shd w:val="clear" w:color="auto" w:fill="F8DBE5" w:themeFill="accent4" w:themeFillTint="66"/>
      </w:tcPr>
    </w:tblStylePr>
    <w:tblStylePr w:type="lastRow">
      <w:rPr>
        <w:b/>
        <w:bCs/>
        <w:color w:val="000000" w:themeColor="text1"/>
      </w:rPr>
      <w:tblPr/>
      <w:tcPr>
        <w:shd w:val="clear" w:color="auto" w:fill="F8DBE5" w:themeFill="accent4" w:themeFillTint="66"/>
      </w:tcPr>
    </w:tblStylePr>
    <w:tblStylePr w:type="firstCol">
      <w:rPr>
        <w:color w:val="FFFFFF" w:themeColor="background1"/>
      </w:rPr>
      <w:tblPr/>
      <w:tcPr>
        <w:shd w:val="clear" w:color="auto" w:fill="DD5180" w:themeFill="accent4" w:themeFillShade="BF"/>
      </w:tcPr>
    </w:tblStylePr>
    <w:tblStylePr w:type="lastCol">
      <w:rPr>
        <w:color w:val="FFFFFF" w:themeColor="background1"/>
      </w:rPr>
      <w:tblPr/>
      <w:tcPr>
        <w:shd w:val="clear" w:color="auto" w:fill="DD5180" w:themeFill="accent4" w:themeFillShade="BF"/>
      </w:tcPr>
    </w:tblStylePr>
    <w:tblStylePr w:type="band1Vert">
      <w:tblPr/>
      <w:tcPr>
        <w:shd w:val="clear" w:color="auto" w:fill="F6D3DF" w:themeFill="accent4" w:themeFillTint="7F"/>
      </w:tcPr>
    </w:tblStylePr>
    <w:tblStylePr w:type="band1Horz">
      <w:tblPr/>
      <w:tcPr>
        <w:shd w:val="clear" w:color="auto" w:fill="F6D3DF" w:themeFill="accent4" w:themeFillTint="7F"/>
      </w:tcPr>
    </w:tblStylePr>
  </w:style>
  <w:style w:type="table" w:styleId="ColorfulGrid-Accent5">
    <w:name w:val="Colorful Grid Accent 5"/>
    <w:basedOn w:val="TableNormal"/>
    <w:uiPriority w:val="73"/>
    <w:semiHidden/>
    <w:unhideWhenUsed/>
    <w:rsid w:val="000E178D"/>
    <w:pPr>
      <w:spacing w:line="240" w:lineRule="auto"/>
    </w:pPr>
    <w:tblPr>
      <w:tblStyleRowBandSize w:val="1"/>
      <w:tblStyleColBandSize w:val="1"/>
      <w:tblBorders>
        <w:insideH w:val="single" w:sz="4" w:space="0" w:color="FFFFFF" w:themeColor="background1"/>
      </w:tblBorders>
    </w:tblPr>
    <w:tcPr>
      <w:shd w:val="clear" w:color="auto" w:fill="CCF0EE" w:themeFill="accent5" w:themeFillTint="33"/>
    </w:tcPr>
    <w:tblStylePr w:type="firstRow">
      <w:rPr>
        <w:b/>
        <w:bCs/>
      </w:rPr>
      <w:tblPr/>
      <w:tcPr>
        <w:shd w:val="clear" w:color="auto" w:fill="9AE2DD" w:themeFill="accent5" w:themeFillTint="66"/>
      </w:tcPr>
    </w:tblStylePr>
    <w:tblStylePr w:type="lastRow">
      <w:rPr>
        <w:b/>
        <w:bCs/>
        <w:color w:val="000000" w:themeColor="text1"/>
      </w:rPr>
      <w:tblPr/>
      <w:tcPr>
        <w:shd w:val="clear" w:color="auto" w:fill="9AE2DD" w:themeFill="accent5" w:themeFillTint="66"/>
      </w:tcPr>
    </w:tblStylePr>
    <w:tblStylePr w:type="firstCol">
      <w:rPr>
        <w:color w:val="FFFFFF" w:themeColor="background1"/>
      </w:rPr>
      <w:tblPr/>
      <w:tcPr>
        <w:shd w:val="clear" w:color="auto" w:fill="1F6C67" w:themeFill="accent5" w:themeFillShade="BF"/>
      </w:tcPr>
    </w:tblStylePr>
    <w:tblStylePr w:type="lastCol">
      <w:rPr>
        <w:color w:val="FFFFFF" w:themeColor="background1"/>
      </w:rPr>
      <w:tblPr/>
      <w:tcPr>
        <w:shd w:val="clear" w:color="auto" w:fill="1F6C67" w:themeFill="accent5" w:themeFillShade="BF"/>
      </w:tcPr>
    </w:tblStylePr>
    <w:tblStylePr w:type="band1Vert">
      <w:tblPr/>
      <w:tcPr>
        <w:shd w:val="clear" w:color="auto" w:fill="82DAD5" w:themeFill="accent5" w:themeFillTint="7F"/>
      </w:tcPr>
    </w:tblStylePr>
    <w:tblStylePr w:type="band1Horz">
      <w:tblPr/>
      <w:tcPr>
        <w:shd w:val="clear" w:color="auto" w:fill="82DAD5" w:themeFill="accent5" w:themeFillTint="7F"/>
      </w:tcPr>
    </w:tblStylePr>
  </w:style>
  <w:style w:type="table" w:styleId="ColorfulGrid-Accent6">
    <w:name w:val="Colorful Grid Accent 6"/>
    <w:basedOn w:val="TableNormal"/>
    <w:uiPriority w:val="73"/>
    <w:semiHidden/>
    <w:unhideWhenUsed/>
    <w:rsid w:val="000E178D"/>
    <w:pPr>
      <w:spacing w:line="240" w:lineRule="auto"/>
    </w:pPr>
    <w:tblPr>
      <w:tblStyleRowBandSize w:val="1"/>
      <w:tblStyleColBandSize w:val="1"/>
      <w:tblBorders>
        <w:insideH w:val="single" w:sz="4" w:space="0" w:color="FFFFFF" w:themeColor="background1"/>
      </w:tblBorders>
    </w:tblPr>
    <w:tcPr>
      <w:shd w:val="clear" w:color="auto" w:fill="E9EAED" w:themeFill="accent6" w:themeFillTint="33"/>
    </w:tcPr>
    <w:tblStylePr w:type="firstRow">
      <w:rPr>
        <w:b/>
        <w:bCs/>
      </w:rPr>
      <w:tblPr/>
      <w:tcPr>
        <w:shd w:val="clear" w:color="auto" w:fill="D3D6DB" w:themeFill="accent6" w:themeFillTint="66"/>
      </w:tcPr>
    </w:tblStylePr>
    <w:tblStylePr w:type="lastRow">
      <w:rPr>
        <w:b/>
        <w:bCs/>
        <w:color w:val="000000" w:themeColor="text1"/>
      </w:rPr>
      <w:tblPr/>
      <w:tcPr>
        <w:shd w:val="clear" w:color="auto" w:fill="D3D6DB" w:themeFill="accent6" w:themeFillTint="66"/>
      </w:tcPr>
    </w:tblStylePr>
    <w:tblStylePr w:type="firstCol">
      <w:rPr>
        <w:color w:val="FFFFFF" w:themeColor="background1"/>
      </w:rPr>
      <w:tblPr/>
      <w:tcPr>
        <w:shd w:val="clear" w:color="auto" w:fill="697181" w:themeFill="accent6" w:themeFillShade="BF"/>
      </w:tcPr>
    </w:tblStylePr>
    <w:tblStylePr w:type="lastCol">
      <w:rPr>
        <w:color w:val="FFFFFF" w:themeColor="background1"/>
      </w:rPr>
      <w:tblPr/>
      <w:tcPr>
        <w:shd w:val="clear" w:color="auto" w:fill="697181" w:themeFill="accent6" w:themeFillShade="BF"/>
      </w:tcPr>
    </w:tblStylePr>
    <w:tblStylePr w:type="band1Vert">
      <w:tblPr/>
      <w:tcPr>
        <w:shd w:val="clear" w:color="auto" w:fill="C9CCD3" w:themeFill="accent6" w:themeFillTint="7F"/>
      </w:tcPr>
    </w:tblStylePr>
    <w:tblStylePr w:type="band1Horz">
      <w:tblPr/>
      <w:tcPr>
        <w:shd w:val="clear" w:color="auto" w:fill="C9CCD3" w:themeFill="accent6" w:themeFillTint="7F"/>
      </w:tcPr>
    </w:tblStylePr>
  </w:style>
  <w:style w:type="table" w:styleId="ColorfulList">
    <w:name w:val="Colorful List"/>
    <w:basedOn w:val="TableNormal"/>
    <w:uiPriority w:val="72"/>
    <w:semiHidden/>
    <w:unhideWhenUsed/>
    <w:rsid w:val="000E178D"/>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7A8" w:themeFill="accent2" w:themeFillShade="CC"/>
      </w:tcPr>
    </w:tblStylePr>
    <w:tblStylePr w:type="lastRow">
      <w:rPr>
        <w:b/>
        <w:bCs/>
        <w:color w:val="0047A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E178D"/>
    <w:pPr>
      <w:spacing w:line="240" w:lineRule="auto"/>
    </w:pPr>
    <w:tblPr>
      <w:tblStyleRowBandSize w:val="1"/>
      <w:tblStyleColBandSize w:val="1"/>
    </w:tblPr>
    <w:tcPr>
      <w:shd w:val="clear" w:color="auto" w:fill="D6E0FF" w:themeFill="accent1" w:themeFillTint="19"/>
    </w:tcPr>
    <w:tblStylePr w:type="firstRow">
      <w:rPr>
        <w:b/>
        <w:bCs/>
        <w:color w:val="FFFFFF" w:themeColor="background1"/>
      </w:rPr>
      <w:tblPr/>
      <w:tcPr>
        <w:tcBorders>
          <w:bottom w:val="single" w:sz="12" w:space="0" w:color="FFFFFF" w:themeColor="background1"/>
        </w:tcBorders>
        <w:shd w:val="clear" w:color="auto" w:fill="0047A8" w:themeFill="accent2" w:themeFillShade="CC"/>
      </w:tcPr>
    </w:tblStylePr>
    <w:tblStylePr w:type="lastRow">
      <w:rPr>
        <w:b/>
        <w:bCs/>
        <w:color w:val="0047A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B2FF" w:themeFill="accent1" w:themeFillTint="3F"/>
      </w:tcPr>
    </w:tblStylePr>
    <w:tblStylePr w:type="band1Horz">
      <w:tblPr/>
      <w:tcPr>
        <w:shd w:val="clear" w:color="auto" w:fill="ADC1FF" w:themeFill="accent1" w:themeFillTint="33"/>
      </w:tcPr>
    </w:tblStylePr>
  </w:style>
  <w:style w:type="table" w:styleId="ColorfulList-Accent2">
    <w:name w:val="Colorful List Accent 2"/>
    <w:basedOn w:val="TableNormal"/>
    <w:uiPriority w:val="72"/>
    <w:semiHidden/>
    <w:unhideWhenUsed/>
    <w:rsid w:val="000E178D"/>
    <w:pPr>
      <w:spacing w:line="240" w:lineRule="auto"/>
    </w:pPr>
    <w:tblPr>
      <w:tblStyleRowBandSize w:val="1"/>
      <w:tblStyleColBandSize w:val="1"/>
    </w:tblPr>
    <w:tcPr>
      <w:shd w:val="clear" w:color="auto" w:fill="E1EEFF" w:themeFill="accent2" w:themeFillTint="19"/>
    </w:tcPr>
    <w:tblStylePr w:type="firstRow">
      <w:rPr>
        <w:b/>
        <w:bCs/>
        <w:color w:val="FFFFFF" w:themeColor="background1"/>
      </w:rPr>
      <w:tblPr/>
      <w:tcPr>
        <w:tcBorders>
          <w:bottom w:val="single" w:sz="12" w:space="0" w:color="FFFFFF" w:themeColor="background1"/>
        </w:tcBorders>
        <w:shd w:val="clear" w:color="auto" w:fill="0047A8" w:themeFill="accent2" w:themeFillShade="CC"/>
      </w:tcPr>
    </w:tblStylePr>
    <w:tblStylePr w:type="lastRow">
      <w:rPr>
        <w:b/>
        <w:bCs/>
        <w:color w:val="0047A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D4FF" w:themeFill="accent2" w:themeFillTint="3F"/>
      </w:tcPr>
    </w:tblStylePr>
    <w:tblStylePr w:type="band1Horz">
      <w:tblPr/>
      <w:tcPr>
        <w:shd w:val="clear" w:color="auto" w:fill="C3DCFF" w:themeFill="accent2" w:themeFillTint="33"/>
      </w:tcPr>
    </w:tblStylePr>
  </w:style>
  <w:style w:type="table" w:styleId="ColorfulList-Accent3">
    <w:name w:val="Colorful List Accent 3"/>
    <w:basedOn w:val="TableNormal"/>
    <w:uiPriority w:val="72"/>
    <w:semiHidden/>
    <w:unhideWhenUsed/>
    <w:rsid w:val="000E178D"/>
    <w:pPr>
      <w:spacing w:line="240" w:lineRule="auto"/>
    </w:pPr>
    <w:tblPr>
      <w:tblStyleRowBandSize w:val="1"/>
      <w:tblStyleColBandSize w:val="1"/>
    </w:tblPr>
    <w:tcPr>
      <w:shd w:val="clear" w:color="auto" w:fill="EBF4FB" w:themeFill="accent3" w:themeFillTint="19"/>
    </w:tcPr>
    <w:tblStylePr w:type="firstRow">
      <w:rPr>
        <w:b/>
        <w:bCs/>
        <w:color w:val="FFFFFF" w:themeColor="background1"/>
      </w:rPr>
      <w:tblPr/>
      <w:tcPr>
        <w:tcBorders>
          <w:bottom w:val="single" w:sz="12" w:space="0" w:color="FFFFFF" w:themeColor="background1"/>
        </w:tcBorders>
        <w:shd w:val="clear" w:color="auto" w:fill="E1638D" w:themeFill="accent4" w:themeFillShade="CC"/>
      </w:tcPr>
    </w:tblStylePr>
    <w:tblStylePr w:type="lastRow">
      <w:rPr>
        <w:b/>
        <w:bCs/>
        <w:color w:val="E1638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5F6" w:themeFill="accent3" w:themeFillTint="3F"/>
      </w:tcPr>
    </w:tblStylePr>
    <w:tblStylePr w:type="band1Horz">
      <w:tblPr/>
      <w:tcPr>
        <w:shd w:val="clear" w:color="auto" w:fill="D7EAF8" w:themeFill="accent3" w:themeFillTint="33"/>
      </w:tcPr>
    </w:tblStylePr>
  </w:style>
  <w:style w:type="table" w:styleId="ColorfulList-Accent4">
    <w:name w:val="Colorful List Accent 4"/>
    <w:basedOn w:val="TableNormal"/>
    <w:uiPriority w:val="72"/>
    <w:semiHidden/>
    <w:unhideWhenUsed/>
    <w:rsid w:val="000E178D"/>
    <w:pPr>
      <w:spacing w:line="240" w:lineRule="auto"/>
    </w:pPr>
    <w:tblPr>
      <w:tblStyleRowBandSize w:val="1"/>
      <w:tblStyleColBandSize w:val="1"/>
    </w:tblPr>
    <w:tcPr>
      <w:shd w:val="clear" w:color="auto" w:fill="FDF6F8" w:themeFill="accent4" w:themeFillTint="19"/>
    </w:tcPr>
    <w:tblStylePr w:type="firstRow">
      <w:rPr>
        <w:b/>
        <w:bCs/>
        <w:color w:val="FFFFFF" w:themeColor="background1"/>
      </w:rPr>
      <w:tblPr/>
      <w:tcPr>
        <w:tcBorders>
          <w:bottom w:val="single" w:sz="12" w:space="0" w:color="FFFFFF" w:themeColor="background1"/>
        </w:tcBorders>
        <w:shd w:val="clear" w:color="auto" w:fill="207AC0" w:themeFill="accent3" w:themeFillShade="CC"/>
      </w:tcPr>
    </w:tblStylePr>
    <w:tblStylePr w:type="lastRow">
      <w:rPr>
        <w:b/>
        <w:bCs/>
        <w:color w:val="207AC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9EF" w:themeFill="accent4" w:themeFillTint="3F"/>
      </w:tcPr>
    </w:tblStylePr>
    <w:tblStylePr w:type="band1Horz">
      <w:tblPr/>
      <w:tcPr>
        <w:shd w:val="clear" w:color="auto" w:fill="FBEDF2" w:themeFill="accent4" w:themeFillTint="33"/>
      </w:tcPr>
    </w:tblStylePr>
  </w:style>
  <w:style w:type="table" w:styleId="ColorfulList-Accent5">
    <w:name w:val="Colorful List Accent 5"/>
    <w:basedOn w:val="TableNormal"/>
    <w:uiPriority w:val="72"/>
    <w:semiHidden/>
    <w:unhideWhenUsed/>
    <w:rsid w:val="000E178D"/>
    <w:pPr>
      <w:spacing w:line="240" w:lineRule="auto"/>
    </w:pPr>
    <w:tblPr>
      <w:tblStyleRowBandSize w:val="1"/>
      <w:tblStyleColBandSize w:val="1"/>
    </w:tblPr>
    <w:tcPr>
      <w:shd w:val="clear" w:color="auto" w:fill="E6F8F6" w:themeFill="accent5" w:themeFillTint="19"/>
    </w:tcPr>
    <w:tblStylePr w:type="firstRow">
      <w:rPr>
        <w:b/>
        <w:bCs/>
        <w:color w:val="FFFFFF" w:themeColor="background1"/>
      </w:rPr>
      <w:tblPr/>
      <w:tcPr>
        <w:tcBorders>
          <w:bottom w:val="single" w:sz="12" w:space="0" w:color="FFFFFF" w:themeColor="background1"/>
        </w:tcBorders>
        <w:shd w:val="clear" w:color="auto" w:fill="70798A" w:themeFill="accent6" w:themeFillShade="CC"/>
      </w:tcPr>
    </w:tblStylePr>
    <w:tblStylePr w:type="lastRow">
      <w:rPr>
        <w:b/>
        <w:bCs/>
        <w:color w:val="70798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EA" w:themeFill="accent5" w:themeFillTint="3F"/>
      </w:tcPr>
    </w:tblStylePr>
    <w:tblStylePr w:type="band1Horz">
      <w:tblPr/>
      <w:tcPr>
        <w:shd w:val="clear" w:color="auto" w:fill="CCF0EE" w:themeFill="accent5" w:themeFillTint="33"/>
      </w:tcPr>
    </w:tblStylePr>
  </w:style>
  <w:style w:type="table" w:styleId="ColorfulList-Accent6">
    <w:name w:val="Colorful List Accent 6"/>
    <w:basedOn w:val="TableNormal"/>
    <w:uiPriority w:val="72"/>
    <w:semiHidden/>
    <w:unhideWhenUsed/>
    <w:rsid w:val="000E178D"/>
    <w:pPr>
      <w:spacing w:line="240" w:lineRule="auto"/>
    </w:pPr>
    <w:tblPr>
      <w:tblStyleRowBandSize w:val="1"/>
      <w:tblStyleColBandSize w:val="1"/>
    </w:tblPr>
    <w:tcPr>
      <w:shd w:val="clear" w:color="auto" w:fill="F4F5F6" w:themeFill="accent6" w:themeFillTint="19"/>
    </w:tcPr>
    <w:tblStylePr w:type="firstRow">
      <w:rPr>
        <w:b/>
        <w:bCs/>
        <w:color w:val="FFFFFF" w:themeColor="background1"/>
      </w:rPr>
      <w:tblPr/>
      <w:tcPr>
        <w:tcBorders>
          <w:bottom w:val="single" w:sz="12" w:space="0" w:color="FFFFFF" w:themeColor="background1"/>
        </w:tcBorders>
        <w:shd w:val="clear" w:color="auto" w:fill="21736E" w:themeFill="accent5" w:themeFillShade="CC"/>
      </w:tcPr>
    </w:tblStylePr>
    <w:tblStylePr w:type="lastRow">
      <w:rPr>
        <w:b/>
        <w:bCs/>
        <w:color w:val="21736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5E9" w:themeFill="accent6" w:themeFillTint="3F"/>
      </w:tcPr>
    </w:tblStylePr>
    <w:tblStylePr w:type="band1Horz">
      <w:tblPr/>
      <w:tcPr>
        <w:shd w:val="clear" w:color="auto" w:fill="E9EAED" w:themeFill="accent6" w:themeFillTint="33"/>
      </w:tcPr>
    </w:tblStylePr>
  </w:style>
  <w:style w:type="table" w:styleId="ColorfulShading">
    <w:name w:val="Colorful Shading"/>
    <w:basedOn w:val="TableNormal"/>
    <w:uiPriority w:val="71"/>
    <w:semiHidden/>
    <w:unhideWhenUsed/>
    <w:rsid w:val="000E178D"/>
    <w:pPr>
      <w:spacing w:line="240" w:lineRule="auto"/>
    </w:pPr>
    <w:tblPr>
      <w:tblStyleRowBandSize w:val="1"/>
      <w:tblStyleColBandSize w:val="1"/>
      <w:tblBorders>
        <w:top w:val="single" w:sz="24" w:space="0" w:color="005AD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AD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E178D"/>
    <w:pPr>
      <w:spacing w:line="240" w:lineRule="auto"/>
    </w:pPr>
    <w:tblPr>
      <w:tblStyleRowBandSize w:val="1"/>
      <w:tblStyleColBandSize w:val="1"/>
      <w:tblBorders>
        <w:top w:val="single" w:sz="24" w:space="0" w:color="005AD2" w:themeColor="accent2"/>
        <w:left w:val="single" w:sz="4" w:space="0" w:color="001965" w:themeColor="accent1"/>
        <w:bottom w:val="single" w:sz="4" w:space="0" w:color="001965" w:themeColor="accent1"/>
        <w:right w:val="single" w:sz="4" w:space="0" w:color="001965" w:themeColor="accent1"/>
        <w:insideH w:val="single" w:sz="4" w:space="0" w:color="FFFFFF" w:themeColor="background1"/>
        <w:insideV w:val="single" w:sz="4" w:space="0" w:color="FFFFFF" w:themeColor="background1"/>
      </w:tblBorders>
    </w:tblPr>
    <w:tcPr>
      <w:shd w:val="clear" w:color="auto" w:fill="D6E0FF" w:themeFill="accent1" w:themeFillTint="19"/>
    </w:tcPr>
    <w:tblStylePr w:type="firstRow">
      <w:rPr>
        <w:b/>
        <w:bCs/>
      </w:rPr>
      <w:tblPr/>
      <w:tcPr>
        <w:tcBorders>
          <w:top w:val="nil"/>
          <w:left w:val="nil"/>
          <w:bottom w:val="single" w:sz="24" w:space="0" w:color="005AD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E3C" w:themeFill="accent1" w:themeFillShade="99"/>
      </w:tcPr>
    </w:tblStylePr>
    <w:tblStylePr w:type="firstCol">
      <w:rPr>
        <w:color w:val="FFFFFF" w:themeColor="background1"/>
      </w:rPr>
      <w:tblPr/>
      <w:tcPr>
        <w:tcBorders>
          <w:top w:val="nil"/>
          <w:left w:val="nil"/>
          <w:bottom w:val="nil"/>
          <w:right w:val="nil"/>
          <w:insideH w:val="single" w:sz="4" w:space="0" w:color="000E3C" w:themeColor="accent1" w:themeShade="99"/>
          <w:insideV w:val="nil"/>
        </w:tcBorders>
        <w:shd w:val="clear" w:color="auto" w:fill="000E3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0E3C" w:themeFill="accent1" w:themeFillShade="99"/>
      </w:tcPr>
    </w:tblStylePr>
    <w:tblStylePr w:type="band1Vert">
      <w:tblPr/>
      <w:tcPr>
        <w:shd w:val="clear" w:color="auto" w:fill="5B83FF" w:themeFill="accent1" w:themeFillTint="66"/>
      </w:tcPr>
    </w:tblStylePr>
    <w:tblStylePr w:type="band1Horz">
      <w:tblPr/>
      <w:tcPr>
        <w:shd w:val="clear" w:color="auto" w:fill="3365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E178D"/>
    <w:pPr>
      <w:spacing w:line="240" w:lineRule="auto"/>
    </w:pPr>
    <w:tblPr>
      <w:tblStyleRowBandSize w:val="1"/>
      <w:tblStyleColBandSize w:val="1"/>
      <w:tblBorders>
        <w:top w:val="single" w:sz="24" w:space="0" w:color="005AD2" w:themeColor="accent2"/>
        <w:left w:val="single" w:sz="4" w:space="0" w:color="005AD2" w:themeColor="accent2"/>
        <w:bottom w:val="single" w:sz="4" w:space="0" w:color="005AD2" w:themeColor="accent2"/>
        <w:right w:val="single" w:sz="4" w:space="0" w:color="005AD2" w:themeColor="accent2"/>
        <w:insideH w:val="single" w:sz="4" w:space="0" w:color="FFFFFF" w:themeColor="background1"/>
        <w:insideV w:val="single" w:sz="4" w:space="0" w:color="FFFFFF" w:themeColor="background1"/>
      </w:tblBorders>
    </w:tblPr>
    <w:tcPr>
      <w:shd w:val="clear" w:color="auto" w:fill="E1EEFF" w:themeFill="accent2" w:themeFillTint="19"/>
    </w:tcPr>
    <w:tblStylePr w:type="firstRow">
      <w:rPr>
        <w:b/>
        <w:bCs/>
      </w:rPr>
      <w:tblPr/>
      <w:tcPr>
        <w:tcBorders>
          <w:top w:val="nil"/>
          <w:left w:val="nil"/>
          <w:bottom w:val="single" w:sz="24" w:space="0" w:color="005AD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57E" w:themeFill="accent2" w:themeFillShade="99"/>
      </w:tcPr>
    </w:tblStylePr>
    <w:tblStylePr w:type="firstCol">
      <w:rPr>
        <w:color w:val="FFFFFF" w:themeColor="background1"/>
      </w:rPr>
      <w:tblPr/>
      <w:tcPr>
        <w:tcBorders>
          <w:top w:val="nil"/>
          <w:left w:val="nil"/>
          <w:bottom w:val="nil"/>
          <w:right w:val="nil"/>
          <w:insideH w:val="single" w:sz="4" w:space="0" w:color="00357E" w:themeColor="accent2" w:themeShade="99"/>
          <w:insideV w:val="nil"/>
        </w:tcBorders>
        <w:shd w:val="clear" w:color="auto" w:fill="0035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57E" w:themeFill="accent2" w:themeFillShade="99"/>
      </w:tcPr>
    </w:tblStylePr>
    <w:tblStylePr w:type="band1Vert">
      <w:tblPr/>
      <w:tcPr>
        <w:shd w:val="clear" w:color="auto" w:fill="87BAFF" w:themeFill="accent2" w:themeFillTint="66"/>
      </w:tcPr>
    </w:tblStylePr>
    <w:tblStylePr w:type="band1Horz">
      <w:tblPr/>
      <w:tcPr>
        <w:shd w:val="clear" w:color="auto" w:fill="69A9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E178D"/>
    <w:pPr>
      <w:spacing w:line="240" w:lineRule="auto"/>
    </w:pPr>
    <w:tblPr>
      <w:tblStyleRowBandSize w:val="1"/>
      <w:tblStyleColBandSize w:val="1"/>
      <w:tblBorders>
        <w:top w:val="single" w:sz="24" w:space="0" w:color="EEA7BF" w:themeColor="accent4"/>
        <w:left w:val="single" w:sz="4" w:space="0" w:color="3B97DE" w:themeColor="accent3"/>
        <w:bottom w:val="single" w:sz="4" w:space="0" w:color="3B97DE" w:themeColor="accent3"/>
        <w:right w:val="single" w:sz="4" w:space="0" w:color="3B97DE" w:themeColor="accent3"/>
        <w:insideH w:val="single" w:sz="4" w:space="0" w:color="FFFFFF" w:themeColor="background1"/>
        <w:insideV w:val="single" w:sz="4" w:space="0" w:color="FFFFFF" w:themeColor="background1"/>
      </w:tblBorders>
    </w:tblPr>
    <w:tcPr>
      <w:shd w:val="clear" w:color="auto" w:fill="EBF4FB" w:themeFill="accent3" w:themeFillTint="19"/>
    </w:tcPr>
    <w:tblStylePr w:type="firstRow">
      <w:rPr>
        <w:b/>
        <w:bCs/>
      </w:rPr>
      <w:tblPr/>
      <w:tcPr>
        <w:tcBorders>
          <w:top w:val="nil"/>
          <w:left w:val="nil"/>
          <w:bottom w:val="single" w:sz="24" w:space="0" w:color="EEA7B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5B90" w:themeFill="accent3" w:themeFillShade="99"/>
      </w:tcPr>
    </w:tblStylePr>
    <w:tblStylePr w:type="firstCol">
      <w:rPr>
        <w:color w:val="FFFFFF" w:themeColor="background1"/>
      </w:rPr>
      <w:tblPr/>
      <w:tcPr>
        <w:tcBorders>
          <w:top w:val="nil"/>
          <w:left w:val="nil"/>
          <w:bottom w:val="nil"/>
          <w:right w:val="nil"/>
          <w:insideH w:val="single" w:sz="4" w:space="0" w:color="185B90" w:themeColor="accent3" w:themeShade="99"/>
          <w:insideV w:val="nil"/>
        </w:tcBorders>
        <w:shd w:val="clear" w:color="auto" w:fill="185B9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5B90" w:themeFill="accent3" w:themeFillShade="99"/>
      </w:tcPr>
    </w:tblStylePr>
    <w:tblStylePr w:type="band1Vert">
      <w:tblPr/>
      <w:tcPr>
        <w:shd w:val="clear" w:color="auto" w:fill="B0D5F1" w:themeFill="accent3" w:themeFillTint="66"/>
      </w:tcPr>
    </w:tblStylePr>
    <w:tblStylePr w:type="band1Horz">
      <w:tblPr/>
      <w:tcPr>
        <w:shd w:val="clear" w:color="auto" w:fill="9DCAEE" w:themeFill="accent3" w:themeFillTint="7F"/>
      </w:tcPr>
    </w:tblStylePr>
  </w:style>
  <w:style w:type="table" w:styleId="ColorfulShading-Accent4">
    <w:name w:val="Colorful Shading Accent 4"/>
    <w:basedOn w:val="TableNormal"/>
    <w:uiPriority w:val="71"/>
    <w:semiHidden/>
    <w:unhideWhenUsed/>
    <w:rsid w:val="000E178D"/>
    <w:pPr>
      <w:spacing w:line="240" w:lineRule="auto"/>
    </w:pPr>
    <w:tblPr>
      <w:tblStyleRowBandSize w:val="1"/>
      <w:tblStyleColBandSize w:val="1"/>
      <w:tblBorders>
        <w:top w:val="single" w:sz="24" w:space="0" w:color="3B97DE" w:themeColor="accent3"/>
        <w:left w:val="single" w:sz="4" w:space="0" w:color="EEA7BF" w:themeColor="accent4"/>
        <w:bottom w:val="single" w:sz="4" w:space="0" w:color="EEA7BF" w:themeColor="accent4"/>
        <w:right w:val="single" w:sz="4" w:space="0" w:color="EEA7BF" w:themeColor="accent4"/>
        <w:insideH w:val="single" w:sz="4" w:space="0" w:color="FFFFFF" w:themeColor="background1"/>
        <w:insideV w:val="single" w:sz="4" w:space="0" w:color="FFFFFF" w:themeColor="background1"/>
      </w:tblBorders>
    </w:tblPr>
    <w:tcPr>
      <w:shd w:val="clear" w:color="auto" w:fill="FDF6F8" w:themeFill="accent4" w:themeFillTint="19"/>
    </w:tcPr>
    <w:tblStylePr w:type="firstRow">
      <w:rPr>
        <w:b/>
        <w:bCs/>
      </w:rPr>
      <w:tblPr/>
      <w:tcPr>
        <w:tcBorders>
          <w:top w:val="nil"/>
          <w:left w:val="nil"/>
          <w:bottom w:val="single" w:sz="24" w:space="0" w:color="3B97D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B275E" w:themeFill="accent4" w:themeFillShade="99"/>
      </w:tcPr>
    </w:tblStylePr>
    <w:tblStylePr w:type="firstCol">
      <w:rPr>
        <w:color w:val="FFFFFF" w:themeColor="background1"/>
      </w:rPr>
      <w:tblPr/>
      <w:tcPr>
        <w:tcBorders>
          <w:top w:val="nil"/>
          <w:left w:val="nil"/>
          <w:bottom w:val="nil"/>
          <w:right w:val="nil"/>
          <w:insideH w:val="single" w:sz="4" w:space="0" w:color="CB275E" w:themeColor="accent4" w:themeShade="99"/>
          <w:insideV w:val="nil"/>
        </w:tcBorders>
        <w:shd w:val="clear" w:color="auto" w:fill="CB275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B275E" w:themeFill="accent4" w:themeFillShade="99"/>
      </w:tcPr>
    </w:tblStylePr>
    <w:tblStylePr w:type="band1Vert">
      <w:tblPr/>
      <w:tcPr>
        <w:shd w:val="clear" w:color="auto" w:fill="F8DBE5" w:themeFill="accent4" w:themeFillTint="66"/>
      </w:tcPr>
    </w:tblStylePr>
    <w:tblStylePr w:type="band1Horz">
      <w:tblPr/>
      <w:tcPr>
        <w:shd w:val="clear" w:color="auto" w:fill="F6D3D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E178D"/>
    <w:pPr>
      <w:spacing w:line="240" w:lineRule="auto"/>
    </w:pPr>
    <w:tblPr>
      <w:tblStyleRowBandSize w:val="1"/>
      <w:tblStyleColBandSize w:val="1"/>
      <w:tblBorders>
        <w:top w:val="single" w:sz="24" w:space="0" w:color="939AA7" w:themeColor="accent6"/>
        <w:left w:val="single" w:sz="4" w:space="0" w:color="2A918B" w:themeColor="accent5"/>
        <w:bottom w:val="single" w:sz="4" w:space="0" w:color="2A918B" w:themeColor="accent5"/>
        <w:right w:val="single" w:sz="4" w:space="0" w:color="2A918B" w:themeColor="accent5"/>
        <w:insideH w:val="single" w:sz="4" w:space="0" w:color="FFFFFF" w:themeColor="background1"/>
        <w:insideV w:val="single" w:sz="4" w:space="0" w:color="FFFFFF" w:themeColor="background1"/>
      </w:tblBorders>
    </w:tblPr>
    <w:tcPr>
      <w:shd w:val="clear" w:color="auto" w:fill="E6F8F6" w:themeFill="accent5" w:themeFillTint="19"/>
    </w:tcPr>
    <w:tblStylePr w:type="firstRow">
      <w:rPr>
        <w:b/>
        <w:bCs/>
      </w:rPr>
      <w:tblPr/>
      <w:tcPr>
        <w:tcBorders>
          <w:top w:val="nil"/>
          <w:left w:val="nil"/>
          <w:bottom w:val="single" w:sz="24" w:space="0" w:color="939AA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5653" w:themeFill="accent5" w:themeFillShade="99"/>
      </w:tcPr>
    </w:tblStylePr>
    <w:tblStylePr w:type="firstCol">
      <w:rPr>
        <w:color w:val="FFFFFF" w:themeColor="background1"/>
      </w:rPr>
      <w:tblPr/>
      <w:tcPr>
        <w:tcBorders>
          <w:top w:val="nil"/>
          <w:left w:val="nil"/>
          <w:bottom w:val="nil"/>
          <w:right w:val="nil"/>
          <w:insideH w:val="single" w:sz="4" w:space="0" w:color="195653" w:themeColor="accent5" w:themeShade="99"/>
          <w:insideV w:val="nil"/>
        </w:tcBorders>
        <w:shd w:val="clear" w:color="auto" w:fill="1956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5653" w:themeFill="accent5" w:themeFillShade="99"/>
      </w:tcPr>
    </w:tblStylePr>
    <w:tblStylePr w:type="band1Vert">
      <w:tblPr/>
      <w:tcPr>
        <w:shd w:val="clear" w:color="auto" w:fill="9AE2DD" w:themeFill="accent5" w:themeFillTint="66"/>
      </w:tcPr>
    </w:tblStylePr>
    <w:tblStylePr w:type="band1Horz">
      <w:tblPr/>
      <w:tcPr>
        <w:shd w:val="clear" w:color="auto" w:fill="82DA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E178D"/>
    <w:pPr>
      <w:spacing w:line="240" w:lineRule="auto"/>
    </w:pPr>
    <w:tblPr>
      <w:tblStyleRowBandSize w:val="1"/>
      <w:tblStyleColBandSize w:val="1"/>
      <w:tblBorders>
        <w:top w:val="single" w:sz="24" w:space="0" w:color="2A918B" w:themeColor="accent5"/>
        <w:left w:val="single" w:sz="4" w:space="0" w:color="939AA7" w:themeColor="accent6"/>
        <w:bottom w:val="single" w:sz="4" w:space="0" w:color="939AA7" w:themeColor="accent6"/>
        <w:right w:val="single" w:sz="4" w:space="0" w:color="939AA7" w:themeColor="accent6"/>
        <w:insideH w:val="single" w:sz="4" w:space="0" w:color="FFFFFF" w:themeColor="background1"/>
        <w:insideV w:val="single" w:sz="4" w:space="0" w:color="FFFFFF" w:themeColor="background1"/>
      </w:tblBorders>
    </w:tblPr>
    <w:tcPr>
      <w:shd w:val="clear" w:color="auto" w:fill="F4F5F6" w:themeFill="accent6" w:themeFillTint="19"/>
    </w:tcPr>
    <w:tblStylePr w:type="firstRow">
      <w:rPr>
        <w:b/>
        <w:bCs/>
      </w:rPr>
      <w:tblPr/>
      <w:tcPr>
        <w:tcBorders>
          <w:top w:val="nil"/>
          <w:left w:val="nil"/>
          <w:bottom w:val="single" w:sz="24" w:space="0" w:color="2A91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5B67" w:themeFill="accent6" w:themeFillShade="99"/>
      </w:tcPr>
    </w:tblStylePr>
    <w:tblStylePr w:type="firstCol">
      <w:rPr>
        <w:color w:val="FFFFFF" w:themeColor="background1"/>
      </w:rPr>
      <w:tblPr/>
      <w:tcPr>
        <w:tcBorders>
          <w:top w:val="nil"/>
          <w:left w:val="nil"/>
          <w:bottom w:val="nil"/>
          <w:right w:val="nil"/>
          <w:insideH w:val="single" w:sz="4" w:space="0" w:color="545B67" w:themeColor="accent6" w:themeShade="99"/>
          <w:insideV w:val="nil"/>
        </w:tcBorders>
        <w:shd w:val="clear" w:color="auto" w:fill="545B6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5B67" w:themeFill="accent6" w:themeFillShade="99"/>
      </w:tcPr>
    </w:tblStylePr>
    <w:tblStylePr w:type="band1Vert">
      <w:tblPr/>
      <w:tcPr>
        <w:shd w:val="clear" w:color="auto" w:fill="D3D6DB" w:themeFill="accent6" w:themeFillTint="66"/>
      </w:tcPr>
    </w:tblStylePr>
    <w:tblStylePr w:type="band1Horz">
      <w:tblPr/>
      <w:tcPr>
        <w:shd w:val="clear" w:color="auto" w:fill="C9CCD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0E178D"/>
    <w:rPr>
      <w:sz w:val="16"/>
      <w:szCs w:val="16"/>
      <w:lang w:val="en-GB"/>
    </w:rPr>
  </w:style>
  <w:style w:type="paragraph" w:styleId="CommentText">
    <w:name w:val="annotation text"/>
    <w:basedOn w:val="Normal"/>
    <w:link w:val="CommentTextChar"/>
    <w:uiPriority w:val="99"/>
    <w:semiHidden/>
    <w:rsid w:val="000E178D"/>
    <w:pPr>
      <w:spacing w:line="240" w:lineRule="auto"/>
    </w:pPr>
  </w:style>
  <w:style w:type="character" w:customStyle="1" w:styleId="CommentTextChar">
    <w:name w:val="Comment Text Char"/>
    <w:basedOn w:val="DefaultParagraphFont"/>
    <w:link w:val="CommentText"/>
    <w:uiPriority w:val="99"/>
    <w:semiHidden/>
    <w:rsid w:val="000E178D"/>
    <w:rPr>
      <w:lang w:val="en-GB"/>
    </w:rPr>
  </w:style>
  <w:style w:type="paragraph" w:styleId="CommentSubject">
    <w:name w:val="annotation subject"/>
    <w:basedOn w:val="CommentText"/>
    <w:next w:val="CommentText"/>
    <w:link w:val="CommentSubjectChar"/>
    <w:uiPriority w:val="99"/>
    <w:semiHidden/>
    <w:rsid w:val="000E178D"/>
    <w:rPr>
      <w:b/>
      <w:bCs/>
    </w:rPr>
  </w:style>
  <w:style w:type="character" w:customStyle="1" w:styleId="CommentSubjectChar">
    <w:name w:val="Comment Subject Char"/>
    <w:basedOn w:val="CommentTextChar"/>
    <w:link w:val="CommentSubject"/>
    <w:uiPriority w:val="99"/>
    <w:semiHidden/>
    <w:rsid w:val="000E178D"/>
    <w:rPr>
      <w:b/>
      <w:bCs/>
      <w:lang w:val="en-GB"/>
    </w:rPr>
  </w:style>
  <w:style w:type="table" w:styleId="DarkList">
    <w:name w:val="Dark List"/>
    <w:basedOn w:val="TableNormal"/>
    <w:uiPriority w:val="70"/>
    <w:semiHidden/>
    <w:unhideWhenUsed/>
    <w:rsid w:val="000E178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E178D"/>
    <w:pPr>
      <w:spacing w:line="240" w:lineRule="auto"/>
    </w:pPr>
    <w:rPr>
      <w:color w:val="FFFFFF" w:themeColor="background1"/>
    </w:rPr>
    <w:tblPr>
      <w:tblStyleRowBandSize w:val="1"/>
      <w:tblStyleColBandSize w:val="1"/>
    </w:tblPr>
    <w:tcPr>
      <w:shd w:val="clear" w:color="auto" w:fill="00196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C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124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124B" w:themeFill="accent1" w:themeFillShade="BF"/>
      </w:tcPr>
    </w:tblStylePr>
    <w:tblStylePr w:type="band1Vert">
      <w:tblPr/>
      <w:tcPr>
        <w:tcBorders>
          <w:top w:val="nil"/>
          <w:left w:val="nil"/>
          <w:bottom w:val="nil"/>
          <w:right w:val="nil"/>
          <w:insideH w:val="nil"/>
          <w:insideV w:val="nil"/>
        </w:tcBorders>
        <w:shd w:val="clear" w:color="auto" w:fill="00124B" w:themeFill="accent1" w:themeFillShade="BF"/>
      </w:tcPr>
    </w:tblStylePr>
    <w:tblStylePr w:type="band1Horz">
      <w:tblPr/>
      <w:tcPr>
        <w:tcBorders>
          <w:top w:val="nil"/>
          <w:left w:val="nil"/>
          <w:bottom w:val="nil"/>
          <w:right w:val="nil"/>
          <w:insideH w:val="nil"/>
          <w:insideV w:val="nil"/>
        </w:tcBorders>
        <w:shd w:val="clear" w:color="auto" w:fill="00124B" w:themeFill="accent1" w:themeFillShade="BF"/>
      </w:tcPr>
    </w:tblStylePr>
  </w:style>
  <w:style w:type="table" w:styleId="DarkList-Accent2">
    <w:name w:val="Dark List Accent 2"/>
    <w:basedOn w:val="TableNormal"/>
    <w:uiPriority w:val="70"/>
    <w:semiHidden/>
    <w:unhideWhenUsed/>
    <w:rsid w:val="000E178D"/>
    <w:pPr>
      <w:spacing w:line="240" w:lineRule="auto"/>
    </w:pPr>
    <w:rPr>
      <w:color w:val="FFFFFF" w:themeColor="background1"/>
    </w:rPr>
    <w:tblPr>
      <w:tblStyleRowBandSize w:val="1"/>
      <w:tblStyleColBandSize w:val="1"/>
    </w:tblPr>
    <w:tcPr>
      <w:shd w:val="clear" w:color="auto" w:fill="005AD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C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3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39D" w:themeFill="accent2" w:themeFillShade="BF"/>
      </w:tcPr>
    </w:tblStylePr>
    <w:tblStylePr w:type="band1Vert">
      <w:tblPr/>
      <w:tcPr>
        <w:tcBorders>
          <w:top w:val="nil"/>
          <w:left w:val="nil"/>
          <w:bottom w:val="nil"/>
          <w:right w:val="nil"/>
          <w:insideH w:val="nil"/>
          <w:insideV w:val="nil"/>
        </w:tcBorders>
        <w:shd w:val="clear" w:color="auto" w:fill="00439D" w:themeFill="accent2" w:themeFillShade="BF"/>
      </w:tcPr>
    </w:tblStylePr>
    <w:tblStylePr w:type="band1Horz">
      <w:tblPr/>
      <w:tcPr>
        <w:tcBorders>
          <w:top w:val="nil"/>
          <w:left w:val="nil"/>
          <w:bottom w:val="nil"/>
          <w:right w:val="nil"/>
          <w:insideH w:val="nil"/>
          <w:insideV w:val="nil"/>
        </w:tcBorders>
        <w:shd w:val="clear" w:color="auto" w:fill="00439D" w:themeFill="accent2" w:themeFillShade="BF"/>
      </w:tcPr>
    </w:tblStylePr>
  </w:style>
  <w:style w:type="table" w:styleId="DarkList-Accent3">
    <w:name w:val="Dark List Accent 3"/>
    <w:basedOn w:val="TableNormal"/>
    <w:uiPriority w:val="70"/>
    <w:semiHidden/>
    <w:unhideWhenUsed/>
    <w:rsid w:val="000E178D"/>
    <w:pPr>
      <w:spacing w:line="240" w:lineRule="auto"/>
    </w:pPr>
    <w:rPr>
      <w:color w:val="FFFFFF" w:themeColor="background1"/>
    </w:rPr>
    <w:tblPr>
      <w:tblStyleRowBandSize w:val="1"/>
      <w:tblStyleColBandSize w:val="1"/>
    </w:tblPr>
    <w:tcPr>
      <w:shd w:val="clear" w:color="auto" w:fill="3B97D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4B7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72B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72B4" w:themeFill="accent3" w:themeFillShade="BF"/>
      </w:tcPr>
    </w:tblStylePr>
    <w:tblStylePr w:type="band1Vert">
      <w:tblPr/>
      <w:tcPr>
        <w:tcBorders>
          <w:top w:val="nil"/>
          <w:left w:val="nil"/>
          <w:bottom w:val="nil"/>
          <w:right w:val="nil"/>
          <w:insideH w:val="nil"/>
          <w:insideV w:val="nil"/>
        </w:tcBorders>
        <w:shd w:val="clear" w:color="auto" w:fill="1E72B4" w:themeFill="accent3" w:themeFillShade="BF"/>
      </w:tcPr>
    </w:tblStylePr>
    <w:tblStylePr w:type="band1Horz">
      <w:tblPr/>
      <w:tcPr>
        <w:tcBorders>
          <w:top w:val="nil"/>
          <w:left w:val="nil"/>
          <w:bottom w:val="nil"/>
          <w:right w:val="nil"/>
          <w:insideH w:val="nil"/>
          <w:insideV w:val="nil"/>
        </w:tcBorders>
        <w:shd w:val="clear" w:color="auto" w:fill="1E72B4" w:themeFill="accent3" w:themeFillShade="BF"/>
      </w:tcPr>
    </w:tblStylePr>
  </w:style>
  <w:style w:type="table" w:styleId="DarkList-Accent4">
    <w:name w:val="Dark List Accent 4"/>
    <w:basedOn w:val="TableNormal"/>
    <w:uiPriority w:val="70"/>
    <w:semiHidden/>
    <w:unhideWhenUsed/>
    <w:rsid w:val="000E178D"/>
    <w:pPr>
      <w:spacing w:line="240" w:lineRule="auto"/>
    </w:pPr>
    <w:rPr>
      <w:color w:val="FFFFFF" w:themeColor="background1"/>
    </w:rPr>
    <w:tblPr>
      <w:tblStyleRowBandSize w:val="1"/>
      <w:tblStyleColBandSize w:val="1"/>
    </w:tblPr>
    <w:tcPr>
      <w:shd w:val="clear" w:color="auto" w:fill="EEA7B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8204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D518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D5180" w:themeFill="accent4" w:themeFillShade="BF"/>
      </w:tcPr>
    </w:tblStylePr>
    <w:tblStylePr w:type="band1Vert">
      <w:tblPr/>
      <w:tcPr>
        <w:tcBorders>
          <w:top w:val="nil"/>
          <w:left w:val="nil"/>
          <w:bottom w:val="nil"/>
          <w:right w:val="nil"/>
          <w:insideH w:val="nil"/>
          <w:insideV w:val="nil"/>
        </w:tcBorders>
        <w:shd w:val="clear" w:color="auto" w:fill="DD5180" w:themeFill="accent4" w:themeFillShade="BF"/>
      </w:tcPr>
    </w:tblStylePr>
    <w:tblStylePr w:type="band1Horz">
      <w:tblPr/>
      <w:tcPr>
        <w:tcBorders>
          <w:top w:val="nil"/>
          <w:left w:val="nil"/>
          <w:bottom w:val="nil"/>
          <w:right w:val="nil"/>
          <w:insideH w:val="nil"/>
          <w:insideV w:val="nil"/>
        </w:tcBorders>
        <w:shd w:val="clear" w:color="auto" w:fill="DD5180" w:themeFill="accent4" w:themeFillShade="BF"/>
      </w:tcPr>
    </w:tblStylePr>
  </w:style>
  <w:style w:type="table" w:styleId="DarkList-Accent5">
    <w:name w:val="Dark List Accent 5"/>
    <w:basedOn w:val="TableNormal"/>
    <w:uiPriority w:val="70"/>
    <w:semiHidden/>
    <w:unhideWhenUsed/>
    <w:rsid w:val="000E178D"/>
    <w:pPr>
      <w:spacing w:line="240" w:lineRule="auto"/>
    </w:pPr>
    <w:rPr>
      <w:color w:val="FFFFFF" w:themeColor="background1"/>
    </w:rPr>
    <w:tblPr>
      <w:tblStyleRowBandSize w:val="1"/>
      <w:tblStyleColBandSize w:val="1"/>
    </w:tblPr>
    <w:tcPr>
      <w:shd w:val="clear" w:color="auto" w:fill="2A91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48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F6C6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F6C67" w:themeFill="accent5" w:themeFillShade="BF"/>
      </w:tcPr>
    </w:tblStylePr>
    <w:tblStylePr w:type="band1Vert">
      <w:tblPr/>
      <w:tcPr>
        <w:tcBorders>
          <w:top w:val="nil"/>
          <w:left w:val="nil"/>
          <w:bottom w:val="nil"/>
          <w:right w:val="nil"/>
          <w:insideH w:val="nil"/>
          <w:insideV w:val="nil"/>
        </w:tcBorders>
        <w:shd w:val="clear" w:color="auto" w:fill="1F6C67" w:themeFill="accent5" w:themeFillShade="BF"/>
      </w:tcPr>
    </w:tblStylePr>
    <w:tblStylePr w:type="band1Horz">
      <w:tblPr/>
      <w:tcPr>
        <w:tcBorders>
          <w:top w:val="nil"/>
          <w:left w:val="nil"/>
          <w:bottom w:val="nil"/>
          <w:right w:val="nil"/>
          <w:insideH w:val="nil"/>
          <w:insideV w:val="nil"/>
        </w:tcBorders>
        <w:shd w:val="clear" w:color="auto" w:fill="1F6C67" w:themeFill="accent5" w:themeFillShade="BF"/>
      </w:tcPr>
    </w:tblStylePr>
  </w:style>
  <w:style w:type="table" w:styleId="DarkList-Accent6">
    <w:name w:val="Dark List Accent 6"/>
    <w:basedOn w:val="TableNormal"/>
    <w:uiPriority w:val="70"/>
    <w:semiHidden/>
    <w:unhideWhenUsed/>
    <w:rsid w:val="000E178D"/>
    <w:pPr>
      <w:spacing w:line="240" w:lineRule="auto"/>
    </w:pPr>
    <w:rPr>
      <w:color w:val="FFFFFF" w:themeColor="background1"/>
    </w:rPr>
    <w:tblPr>
      <w:tblStyleRowBandSize w:val="1"/>
      <w:tblStyleColBandSize w:val="1"/>
    </w:tblPr>
    <w:tcPr>
      <w:shd w:val="clear" w:color="auto" w:fill="939AA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4B5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718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7181" w:themeFill="accent6" w:themeFillShade="BF"/>
      </w:tcPr>
    </w:tblStylePr>
    <w:tblStylePr w:type="band1Vert">
      <w:tblPr/>
      <w:tcPr>
        <w:tcBorders>
          <w:top w:val="nil"/>
          <w:left w:val="nil"/>
          <w:bottom w:val="nil"/>
          <w:right w:val="nil"/>
          <w:insideH w:val="nil"/>
          <w:insideV w:val="nil"/>
        </w:tcBorders>
        <w:shd w:val="clear" w:color="auto" w:fill="697181" w:themeFill="accent6" w:themeFillShade="BF"/>
      </w:tcPr>
    </w:tblStylePr>
    <w:tblStylePr w:type="band1Horz">
      <w:tblPr/>
      <w:tcPr>
        <w:tcBorders>
          <w:top w:val="nil"/>
          <w:left w:val="nil"/>
          <w:bottom w:val="nil"/>
          <w:right w:val="nil"/>
          <w:insideH w:val="nil"/>
          <w:insideV w:val="nil"/>
        </w:tcBorders>
        <w:shd w:val="clear" w:color="auto" w:fill="697181" w:themeFill="accent6" w:themeFillShade="BF"/>
      </w:tcPr>
    </w:tblStylePr>
  </w:style>
  <w:style w:type="paragraph" w:styleId="Date">
    <w:name w:val="Date"/>
    <w:basedOn w:val="Normal"/>
    <w:next w:val="Normal"/>
    <w:link w:val="DateChar"/>
    <w:uiPriority w:val="99"/>
    <w:semiHidden/>
    <w:rsid w:val="000E178D"/>
  </w:style>
  <w:style w:type="character" w:customStyle="1" w:styleId="DateChar">
    <w:name w:val="Date Char"/>
    <w:basedOn w:val="DefaultParagraphFont"/>
    <w:link w:val="Date"/>
    <w:uiPriority w:val="99"/>
    <w:semiHidden/>
    <w:rsid w:val="000E178D"/>
    <w:rPr>
      <w:lang w:val="en-GB"/>
    </w:rPr>
  </w:style>
  <w:style w:type="paragraph" w:styleId="DocumentMap">
    <w:name w:val="Document Map"/>
    <w:basedOn w:val="Normal"/>
    <w:link w:val="DocumentMapChar"/>
    <w:uiPriority w:val="99"/>
    <w:semiHidden/>
    <w:rsid w:val="000E178D"/>
    <w:pPr>
      <w:spacing w:line="240" w:lineRule="auto"/>
    </w:pPr>
    <w:rPr>
      <w:rFonts w:cs="Arial"/>
      <w:sz w:val="16"/>
      <w:szCs w:val="16"/>
    </w:rPr>
  </w:style>
  <w:style w:type="character" w:customStyle="1" w:styleId="DocumentMapChar">
    <w:name w:val="Document Map Char"/>
    <w:basedOn w:val="DefaultParagraphFont"/>
    <w:link w:val="DocumentMap"/>
    <w:uiPriority w:val="99"/>
    <w:semiHidden/>
    <w:rsid w:val="000E178D"/>
    <w:rPr>
      <w:rFonts w:cs="Arial"/>
      <w:sz w:val="16"/>
      <w:szCs w:val="16"/>
      <w:lang w:val="en-GB"/>
    </w:rPr>
  </w:style>
  <w:style w:type="paragraph" w:styleId="E-mailSignature">
    <w:name w:val="E-mail Signature"/>
    <w:basedOn w:val="Normal"/>
    <w:link w:val="E-mailSignatureChar"/>
    <w:uiPriority w:val="99"/>
    <w:semiHidden/>
    <w:rsid w:val="000E178D"/>
    <w:pPr>
      <w:spacing w:line="240" w:lineRule="auto"/>
    </w:pPr>
  </w:style>
  <w:style w:type="character" w:customStyle="1" w:styleId="E-mailSignatureChar">
    <w:name w:val="E-mail Signature Char"/>
    <w:basedOn w:val="DefaultParagraphFont"/>
    <w:link w:val="E-mailSignature"/>
    <w:uiPriority w:val="99"/>
    <w:semiHidden/>
    <w:rsid w:val="000E178D"/>
    <w:rPr>
      <w:lang w:val="en-GB"/>
    </w:rPr>
  </w:style>
  <w:style w:type="character" w:styleId="Emphasis">
    <w:name w:val="Emphasis"/>
    <w:basedOn w:val="DefaultParagraphFont"/>
    <w:uiPriority w:val="19"/>
    <w:semiHidden/>
    <w:rsid w:val="000E178D"/>
    <w:rPr>
      <w:i/>
      <w:iCs/>
      <w:lang w:val="en-GB"/>
    </w:rPr>
  </w:style>
  <w:style w:type="paragraph" w:styleId="EnvelopeAddress">
    <w:name w:val="envelope address"/>
    <w:basedOn w:val="Normal"/>
    <w:uiPriority w:val="99"/>
    <w:semiHidden/>
    <w:rsid w:val="000E178D"/>
    <w:pPr>
      <w:framePr w:w="7920" w:h="1980" w:hRule="exact" w:hSpace="141" w:wrap="auto" w:hAnchor="page" w:xAlign="center" w:yAlign="bottom"/>
      <w:spacing w:line="240" w:lineRule="auto"/>
      <w:ind w:left="2880"/>
    </w:pPr>
    <w:rPr>
      <w:rFonts w:eastAsiaTheme="majorEastAsia" w:cs="Arial"/>
      <w:sz w:val="24"/>
      <w:szCs w:val="24"/>
    </w:rPr>
  </w:style>
  <w:style w:type="paragraph" w:styleId="EnvelopeReturn">
    <w:name w:val="envelope return"/>
    <w:basedOn w:val="Normal"/>
    <w:uiPriority w:val="99"/>
    <w:semiHidden/>
    <w:rsid w:val="000E178D"/>
    <w:pPr>
      <w:spacing w:line="240" w:lineRule="auto"/>
    </w:pPr>
    <w:rPr>
      <w:rFonts w:eastAsiaTheme="majorEastAsia" w:cs="Arial"/>
    </w:rPr>
  </w:style>
  <w:style w:type="character" w:styleId="FollowedHyperlink">
    <w:name w:val="FollowedHyperlink"/>
    <w:basedOn w:val="DefaultParagraphFont"/>
    <w:uiPriority w:val="21"/>
    <w:semiHidden/>
    <w:rsid w:val="000E178D"/>
    <w:rPr>
      <w:color w:val="3B97DE" w:themeColor="followedHyperlink"/>
      <w:u w:val="single"/>
      <w:lang w:val="en-GB"/>
    </w:rPr>
  </w:style>
  <w:style w:type="character" w:styleId="FootnoteReference">
    <w:name w:val="footnote reference"/>
    <w:basedOn w:val="DefaultParagraphFont"/>
    <w:uiPriority w:val="21"/>
    <w:semiHidden/>
    <w:rsid w:val="000E178D"/>
    <w:rPr>
      <w:vertAlign w:val="superscript"/>
      <w:lang w:val="en-GB"/>
    </w:rPr>
  </w:style>
  <w:style w:type="table" w:styleId="GridTable1Light">
    <w:name w:val="Grid Table 1 Light"/>
    <w:basedOn w:val="TableNormal"/>
    <w:uiPriority w:val="46"/>
    <w:rsid w:val="000E178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E178D"/>
    <w:pPr>
      <w:spacing w:line="240" w:lineRule="auto"/>
    </w:pPr>
    <w:tblPr>
      <w:tblStyleRowBandSize w:val="1"/>
      <w:tblStyleColBandSize w:val="1"/>
      <w:tblBorders>
        <w:top w:val="single" w:sz="4" w:space="0" w:color="5B83FF" w:themeColor="accent1" w:themeTint="66"/>
        <w:left w:val="single" w:sz="4" w:space="0" w:color="5B83FF" w:themeColor="accent1" w:themeTint="66"/>
        <w:bottom w:val="single" w:sz="4" w:space="0" w:color="5B83FF" w:themeColor="accent1" w:themeTint="66"/>
        <w:right w:val="single" w:sz="4" w:space="0" w:color="5B83FF" w:themeColor="accent1" w:themeTint="66"/>
        <w:insideH w:val="single" w:sz="4" w:space="0" w:color="5B83FF" w:themeColor="accent1" w:themeTint="66"/>
        <w:insideV w:val="single" w:sz="4" w:space="0" w:color="5B83FF" w:themeColor="accent1" w:themeTint="66"/>
      </w:tblBorders>
    </w:tblPr>
    <w:tblStylePr w:type="firstRow">
      <w:rPr>
        <w:b/>
        <w:bCs/>
      </w:rPr>
      <w:tblPr/>
      <w:tcPr>
        <w:tcBorders>
          <w:bottom w:val="single" w:sz="12" w:space="0" w:color="0946FF" w:themeColor="accent1" w:themeTint="99"/>
        </w:tcBorders>
      </w:tcPr>
    </w:tblStylePr>
    <w:tblStylePr w:type="lastRow">
      <w:rPr>
        <w:b/>
        <w:bCs/>
      </w:rPr>
      <w:tblPr/>
      <w:tcPr>
        <w:tcBorders>
          <w:top w:val="double" w:sz="2" w:space="0" w:color="0946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E178D"/>
    <w:pPr>
      <w:spacing w:line="240" w:lineRule="auto"/>
    </w:pPr>
    <w:tblPr>
      <w:tblStyleRowBandSize w:val="1"/>
      <w:tblStyleColBandSize w:val="1"/>
      <w:tblBorders>
        <w:top w:val="single" w:sz="4" w:space="0" w:color="87BAFF" w:themeColor="accent2" w:themeTint="66"/>
        <w:left w:val="single" w:sz="4" w:space="0" w:color="87BAFF" w:themeColor="accent2" w:themeTint="66"/>
        <w:bottom w:val="single" w:sz="4" w:space="0" w:color="87BAFF" w:themeColor="accent2" w:themeTint="66"/>
        <w:right w:val="single" w:sz="4" w:space="0" w:color="87BAFF" w:themeColor="accent2" w:themeTint="66"/>
        <w:insideH w:val="single" w:sz="4" w:space="0" w:color="87BAFF" w:themeColor="accent2" w:themeTint="66"/>
        <w:insideV w:val="single" w:sz="4" w:space="0" w:color="87BAFF" w:themeColor="accent2" w:themeTint="66"/>
      </w:tblBorders>
    </w:tblPr>
    <w:tblStylePr w:type="firstRow">
      <w:rPr>
        <w:b/>
        <w:bCs/>
      </w:rPr>
      <w:tblPr/>
      <w:tcPr>
        <w:tcBorders>
          <w:bottom w:val="single" w:sz="12" w:space="0" w:color="4B97FF" w:themeColor="accent2" w:themeTint="99"/>
        </w:tcBorders>
      </w:tcPr>
    </w:tblStylePr>
    <w:tblStylePr w:type="lastRow">
      <w:rPr>
        <w:b/>
        <w:bCs/>
      </w:rPr>
      <w:tblPr/>
      <w:tcPr>
        <w:tcBorders>
          <w:top w:val="double" w:sz="2" w:space="0" w:color="4B97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E178D"/>
    <w:pPr>
      <w:spacing w:line="240" w:lineRule="auto"/>
    </w:pPr>
    <w:tblPr>
      <w:tblStyleRowBandSize w:val="1"/>
      <w:tblStyleColBandSize w:val="1"/>
      <w:tblBorders>
        <w:top w:val="single" w:sz="4" w:space="0" w:color="B0D5F1" w:themeColor="accent3" w:themeTint="66"/>
        <w:left w:val="single" w:sz="4" w:space="0" w:color="B0D5F1" w:themeColor="accent3" w:themeTint="66"/>
        <w:bottom w:val="single" w:sz="4" w:space="0" w:color="B0D5F1" w:themeColor="accent3" w:themeTint="66"/>
        <w:right w:val="single" w:sz="4" w:space="0" w:color="B0D5F1" w:themeColor="accent3" w:themeTint="66"/>
        <w:insideH w:val="single" w:sz="4" w:space="0" w:color="B0D5F1" w:themeColor="accent3" w:themeTint="66"/>
        <w:insideV w:val="single" w:sz="4" w:space="0" w:color="B0D5F1" w:themeColor="accent3" w:themeTint="66"/>
      </w:tblBorders>
    </w:tblPr>
    <w:tblStylePr w:type="firstRow">
      <w:rPr>
        <w:b/>
        <w:bCs/>
      </w:rPr>
      <w:tblPr/>
      <w:tcPr>
        <w:tcBorders>
          <w:bottom w:val="single" w:sz="12" w:space="0" w:color="89C0EB" w:themeColor="accent3" w:themeTint="99"/>
        </w:tcBorders>
      </w:tcPr>
    </w:tblStylePr>
    <w:tblStylePr w:type="lastRow">
      <w:rPr>
        <w:b/>
        <w:bCs/>
      </w:rPr>
      <w:tblPr/>
      <w:tcPr>
        <w:tcBorders>
          <w:top w:val="double" w:sz="2" w:space="0" w:color="89C0E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E178D"/>
    <w:pPr>
      <w:spacing w:line="240" w:lineRule="auto"/>
    </w:pPr>
    <w:tblPr>
      <w:tblStyleRowBandSize w:val="1"/>
      <w:tblStyleColBandSize w:val="1"/>
      <w:tblBorders>
        <w:top w:val="single" w:sz="4" w:space="0" w:color="F8DBE5" w:themeColor="accent4" w:themeTint="66"/>
        <w:left w:val="single" w:sz="4" w:space="0" w:color="F8DBE5" w:themeColor="accent4" w:themeTint="66"/>
        <w:bottom w:val="single" w:sz="4" w:space="0" w:color="F8DBE5" w:themeColor="accent4" w:themeTint="66"/>
        <w:right w:val="single" w:sz="4" w:space="0" w:color="F8DBE5" w:themeColor="accent4" w:themeTint="66"/>
        <w:insideH w:val="single" w:sz="4" w:space="0" w:color="F8DBE5" w:themeColor="accent4" w:themeTint="66"/>
        <w:insideV w:val="single" w:sz="4" w:space="0" w:color="F8DBE5" w:themeColor="accent4" w:themeTint="66"/>
      </w:tblBorders>
    </w:tblPr>
    <w:tblStylePr w:type="firstRow">
      <w:rPr>
        <w:b/>
        <w:bCs/>
      </w:rPr>
      <w:tblPr/>
      <w:tcPr>
        <w:tcBorders>
          <w:bottom w:val="single" w:sz="12" w:space="0" w:color="F4CAD8" w:themeColor="accent4" w:themeTint="99"/>
        </w:tcBorders>
      </w:tcPr>
    </w:tblStylePr>
    <w:tblStylePr w:type="lastRow">
      <w:rPr>
        <w:b/>
        <w:bCs/>
      </w:rPr>
      <w:tblPr/>
      <w:tcPr>
        <w:tcBorders>
          <w:top w:val="double" w:sz="2" w:space="0" w:color="F4CAD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E178D"/>
    <w:pPr>
      <w:spacing w:line="240" w:lineRule="auto"/>
    </w:pPr>
    <w:tblPr>
      <w:tblStyleRowBandSize w:val="1"/>
      <w:tblStyleColBandSize w:val="1"/>
      <w:tblBorders>
        <w:top w:val="single" w:sz="4" w:space="0" w:color="9AE2DD" w:themeColor="accent5" w:themeTint="66"/>
        <w:left w:val="single" w:sz="4" w:space="0" w:color="9AE2DD" w:themeColor="accent5" w:themeTint="66"/>
        <w:bottom w:val="single" w:sz="4" w:space="0" w:color="9AE2DD" w:themeColor="accent5" w:themeTint="66"/>
        <w:right w:val="single" w:sz="4" w:space="0" w:color="9AE2DD" w:themeColor="accent5" w:themeTint="66"/>
        <w:insideH w:val="single" w:sz="4" w:space="0" w:color="9AE2DD" w:themeColor="accent5" w:themeTint="66"/>
        <w:insideV w:val="single" w:sz="4" w:space="0" w:color="9AE2DD" w:themeColor="accent5" w:themeTint="66"/>
      </w:tblBorders>
    </w:tblPr>
    <w:tblStylePr w:type="firstRow">
      <w:rPr>
        <w:b/>
        <w:bCs/>
      </w:rPr>
      <w:tblPr/>
      <w:tcPr>
        <w:tcBorders>
          <w:bottom w:val="single" w:sz="12" w:space="0" w:color="68D3CD" w:themeColor="accent5" w:themeTint="99"/>
        </w:tcBorders>
      </w:tcPr>
    </w:tblStylePr>
    <w:tblStylePr w:type="lastRow">
      <w:rPr>
        <w:b/>
        <w:bCs/>
      </w:rPr>
      <w:tblPr/>
      <w:tcPr>
        <w:tcBorders>
          <w:top w:val="double" w:sz="2" w:space="0" w:color="68D3C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E178D"/>
    <w:pPr>
      <w:spacing w:line="240" w:lineRule="auto"/>
    </w:pPr>
    <w:tblPr>
      <w:tblStyleRowBandSize w:val="1"/>
      <w:tblStyleColBandSize w:val="1"/>
      <w:tblBorders>
        <w:top w:val="single" w:sz="4" w:space="0" w:color="D3D6DB" w:themeColor="accent6" w:themeTint="66"/>
        <w:left w:val="single" w:sz="4" w:space="0" w:color="D3D6DB" w:themeColor="accent6" w:themeTint="66"/>
        <w:bottom w:val="single" w:sz="4" w:space="0" w:color="D3D6DB" w:themeColor="accent6" w:themeTint="66"/>
        <w:right w:val="single" w:sz="4" w:space="0" w:color="D3D6DB" w:themeColor="accent6" w:themeTint="66"/>
        <w:insideH w:val="single" w:sz="4" w:space="0" w:color="D3D6DB" w:themeColor="accent6" w:themeTint="66"/>
        <w:insideV w:val="single" w:sz="4" w:space="0" w:color="D3D6DB" w:themeColor="accent6" w:themeTint="66"/>
      </w:tblBorders>
    </w:tblPr>
    <w:tblStylePr w:type="firstRow">
      <w:rPr>
        <w:b/>
        <w:bCs/>
      </w:rPr>
      <w:tblPr/>
      <w:tcPr>
        <w:tcBorders>
          <w:bottom w:val="single" w:sz="12" w:space="0" w:color="BEC2CA" w:themeColor="accent6" w:themeTint="99"/>
        </w:tcBorders>
      </w:tcPr>
    </w:tblStylePr>
    <w:tblStylePr w:type="lastRow">
      <w:rPr>
        <w:b/>
        <w:bCs/>
      </w:rPr>
      <w:tblPr/>
      <w:tcPr>
        <w:tcBorders>
          <w:top w:val="double" w:sz="2" w:space="0" w:color="BEC2C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E178D"/>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E178D"/>
    <w:pPr>
      <w:spacing w:line="240" w:lineRule="auto"/>
    </w:pPr>
    <w:tblPr>
      <w:tblStyleRowBandSize w:val="1"/>
      <w:tblStyleColBandSize w:val="1"/>
      <w:tblBorders>
        <w:top w:val="single" w:sz="2" w:space="0" w:color="0946FF" w:themeColor="accent1" w:themeTint="99"/>
        <w:bottom w:val="single" w:sz="2" w:space="0" w:color="0946FF" w:themeColor="accent1" w:themeTint="99"/>
        <w:insideH w:val="single" w:sz="2" w:space="0" w:color="0946FF" w:themeColor="accent1" w:themeTint="99"/>
        <w:insideV w:val="single" w:sz="2" w:space="0" w:color="0946FF" w:themeColor="accent1" w:themeTint="99"/>
      </w:tblBorders>
    </w:tblPr>
    <w:tblStylePr w:type="firstRow">
      <w:rPr>
        <w:b/>
        <w:bCs/>
      </w:rPr>
      <w:tblPr/>
      <w:tcPr>
        <w:tcBorders>
          <w:top w:val="nil"/>
          <w:bottom w:val="single" w:sz="12" w:space="0" w:color="0946FF" w:themeColor="accent1" w:themeTint="99"/>
          <w:insideH w:val="nil"/>
          <w:insideV w:val="nil"/>
        </w:tcBorders>
        <w:shd w:val="clear" w:color="auto" w:fill="FFFFFF" w:themeFill="background1"/>
      </w:tcPr>
    </w:tblStylePr>
    <w:tblStylePr w:type="lastRow">
      <w:rPr>
        <w:b/>
        <w:bCs/>
      </w:rPr>
      <w:tblPr/>
      <w:tcPr>
        <w:tcBorders>
          <w:top w:val="double" w:sz="2" w:space="0" w:color="094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GridTable2-Accent2">
    <w:name w:val="Grid Table 2 Accent 2"/>
    <w:basedOn w:val="TableNormal"/>
    <w:uiPriority w:val="47"/>
    <w:rsid w:val="000E178D"/>
    <w:pPr>
      <w:spacing w:line="240" w:lineRule="auto"/>
    </w:pPr>
    <w:tblPr>
      <w:tblStyleRowBandSize w:val="1"/>
      <w:tblStyleColBandSize w:val="1"/>
      <w:tblBorders>
        <w:top w:val="single" w:sz="2" w:space="0" w:color="4B97FF" w:themeColor="accent2" w:themeTint="99"/>
        <w:bottom w:val="single" w:sz="2" w:space="0" w:color="4B97FF" w:themeColor="accent2" w:themeTint="99"/>
        <w:insideH w:val="single" w:sz="2" w:space="0" w:color="4B97FF" w:themeColor="accent2" w:themeTint="99"/>
        <w:insideV w:val="single" w:sz="2" w:space="0" w:color="4B97FF" w:themeColor="accent2" w:themeTint="99"/>
      </w:tblBorders>
    </w:tblPr>
    <w:tblStylePr w:type="firstRow">
      <w:rPr>
        <w:b/>
        <w:bCs/>
      </w:rPr>
      <w:tblPr/>
      <w:tcPr>
        <w:tcBorders>
          <w:top w:val="nil"/>
          <w:bottom w:val="single" w:sz="12" w:space="0" w:color="4B97FF" w:themeColor="accent2" w:themeTint="99"/>
          <w:insideH w:val="nil"/>
          <w:insideV w:val="nil"/>
        </w:tcBorders>
        <w:shd w:val="clear" w:color="auto" w:fill="FFFFFF" w:themeFill="background1"/>
      </w:tcPr>
    </w:tblStylePr>
    <w:tblStylePr w:type="lastRow">
      <w:rPr>
        <w:b/>
        <w:bCs/>
      </w:rPr>
      <w:tblPr/>
      <w:tcPr>
        <w:tcBorders>
          <w:top w:val="double" w:sz="2" w:space="0" w:color="4B97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GridTable2-Accent3">
    <w:name w:val="Grid Table 2 Accent 3"/>
    <w:basedOn w:val="TableNormal"/>
    <w:uiPriority w:val="47"/>
    <w:rsid w:val="000E178D"/>
    <w:pPr>
      <w:spacing w:line="240" w:lineRule="auto"/>
    </w:pPr>
    <w:tblPr>
      <w:tblStyleRowBandSize w:val="1"/>
      <w:tblStyleColBandSize w:val="1"/>
      <w:tblBorders>
        <w:top w:val="single" w:sz="2" w:space="0" w:color="89C0EB" w:themeColor="accent3" w:themeTint="99"/>
        <w:bottom w:val="single" w:sz="2" w:space="0" w:color="89C0EB" w:themeColor="accent3" w:themeTint="99"/>
        <w:insideH w:val="single" w:sz="2" w:space="0" w:color="89C0EB" w:themeColor="accent3" w:themeTint="99"/>
        <w:insideV w:val="single" w:sz="2" w:space="0" w:color="89C0EB" w:themeColor="accent3" w:themeTint="99"/>
      </w:tblBorders>
    </w:tblPr>
    <w:tblStylePr w:type="firstRow">
      <w:rPr>
        <w:b/>
        <w:bCs/>
      </w:rPr>
      <w:tblPr/>
      <w:tcPr>
        <w:tcBorders>
          <w:top w:val="nil"/>
          <w:bottom w:val="single" w:sz="12" w:space="0" w:color="89C0EB" w:themeColor="accent3" w:themeTint="99"/>
          <w:insideH w:val="nil"/>
          <w:insideV w:val="nil"/>
        </w:tcBorders>
        <w:shd w:val="clear" w:color="auto" w:fill="FFFFFF" w:themeFill="background1"/>
      </w:tcPr>
    </w:tblStylePr>
    <w:tblStylePr w:type="lastRow">
      <w:rPr>
        <w:b/>
        <w:bCs/>
      </w:rPr>
      <w:tblPr/>
      <w:tcPr>
        <w:tcBorders>
          <w:top w:val="double" w:sz="2" w:space="0" w:color="89C0E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GridTable2-Accent4">
    <w:name w:val="Grid Table 2 Accent 4"/>
    <w:basedOn w:val="TableNormal"/>
    <w:uiPriority w:val="47"/>
    <w:rsid w:val="000E178D"/>
    <w:pPr>
      <w:spacing w:line="240" w:lineRule="auto"/>
    </w:pPr>
    <w:tblPr>
      <w:tblStyleRowBandSize w:val="1"/>
      <w:tblStyleColBandSize w:val="1"/>
      <w:tblBorders>
        <w:top w:val="single" w:sz="2" w:space="0" w:color="F4CAD8" w:themeColor="accent4" w:themeTint="99"/>
        <w:bottom w:val="single" w:sz="2" w:space="0" w:color="F4CAD8" w:themeColor="accent4" w:themeTint="99"/>
        <w:insideH w:val="single" w:sz="2" w:space="0" w:color="F4CAD8" w:themeColor="accent4" w:themeTint="99"/>
        <w:insideV w:val="single" w:sz="2" w:space="0" w:color="F4CAD8" w:themeColor="accent4" w:themeTint="99"/>
      </w:tblBorders>
    </w:tblPr>
    <w:tblStylePr w:type="firstRow">
      <w:rPr>
        <w:b/>
        <w:bCs/>
      </w:rPr>
      <w:tblPr/>
      <w:tcPr>
        <w:tcBorders>
          <w:top w:val="nil"/>
          <w:bottom w:val="single" w:sz="12" w:space="0" w:color="F4CAD8" w:themeColor="accent4" w:themeTint="99"/>
          <w:insideH w:val="nil"/>
          <w:insideV w:val="nil"/>
        </w:tcBorders>
        <w:shd w:val="clear" w:color="auto" w:fill="FFFFFF" w:themeFill="background1"/>
      </w:tcPr>
    </w:tblStylePr>
    <w:tblStylePr w:type="lastRow">
      <w:rPr>
        <w:b/>
        <w:bCs/>
      </w:rPr>
      <w:tblPr/>
      <w:tcPr>
        <w:tcBorders>
          <w:top w:val="double" w:sz="2" w:space="0" w:color="F4CAD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GridTable2-Accent5">
    <w:name w:val="Grid Table 2 Accent 5"/>
    <w:basedOn w:val="TableNormal"/>
    <w:uiPriority w:val="47"/>
    <w:rsid w:val="000E178D"/>
    <w:pPr>
      <w:spacing w:line="240" w:lineRule="auto"/>
    </w:pPr>
    <w:tblPr>
      <w:tblStyleRowBandSize w:val="1"/>
      <w:tblStyleColBandSize w:val="1"/>
      <w:tblBorders>
        <w:top w:val="single" w:sz="2" w:space="0" w:color="68D3CD" w:themeColor="accent5" w:themeTint="99"/>
        <w:bottom w:val="single" w:sz="2" w:space="0" w:color="68D3CD" w:themeColor="accent5" w:themeTint="99"/>
        <w:insideH w:val="single" w:sz="2" w:space="0" w:color="68D3CD" w:themeColor="accent5" w:themeTint="99"/>
        <w:insideV w:val="single" w:sz="2" w:space="0" w:color="68D3CD" w:themeColor="accent5" w:themeTint="99"/>
      </w:tblBorders>
    </w:tblPr>
    <w:tblStylePr w:type="firstRow">
      <w:rPr>
        <w:b/>
        <w:bCs/>
      </w:rPr>
      <w:tblPr/>
      <w:tcPr>
        <w:tcBorders>
          <w:top w:val="nil"/>
          <w:bottom w:val="single" w:sz="12" w:space="0" w:color="68D3CD" w:themeColor="accent5" w:themeTint="99"/>
          <w:insideH w:val="nil"/>
          <w:insideV w:val="nil"/>
        </w:tcBorders>
        <w:shd w:val="clear" w:color="auto" w:fill="FFFFFF" w:themeFill="background1"/>
      </w:tcPr>
    </w:tblStylePr>
    <w:tblStylePr w:type="lastRow">
      <w:rPr>
        <w:b/>
        <w:bCs/>
      </w:rPr>
      <w:tblPr/>
      <w:tcPr>
        <w:tcBorders>
          <w:top w:val="double" w:sz="2" w:space="0" w:color="68D3C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GridTable2-Accent6">
    <w:name w:val="Grid Table 2 Accent 6"/>
    <w:basedOn w:val="TableNormal"/>
    <w:uiPriority w:val="47"/>
    <w:rsid w:val="000E178D"/>
    <w:pPr>
      <w:spacing w:line="240" w:lineRule="auto"/>
    </w:pPr>
    <w:tblPr>
      <w:tblStyleRowBandSize w:val="1"/>
      <w:tblStyleColBandSize w:val="1"/>
      <w:tblBorders>
        <w:top w:val="single" w:sz="2" w:space="0" w:color="BEC2CA" w:themeColor="accent6" w:themeTint="99"/>
        <w:bottom w:val="single" w:sz="2" w:space="0" w:color="BEC2CA" w:themeColor="accent6" w:themeTint="99"/>
        <w:insideH w:val="single" w:sz="2" w:space="0" w:color="BEC2CA" w:themeColor="accent6" w:themeTint="99"/>
        <w:insideV w:val="single" w:sz="2" w:space="0" w:color="BEC2CA" w:themeColor="accent6" w:themeTint="99"/>
      </w:tblBorders>
    </w:tblPr>
    <w:tblStylePr w:type="firstRow">
      <w:rPr>
        <w:b/>
        <w:bCs/>
      </w:rPr>
      <w:tblPr/>
      <w:tcPr>
        <w:tcBorders>
          <w:top w:val="nil"/>
          <w:bottom w:val="single" w:sz="12" w:space="0" w:color="BEC2CA" w:themeColor="accent6" w:themeTint="99"/>
          <w:insideH w:val="nil"/>
          <w:insideV w:val="nil"/>
        </w:tcBorders>
        <w:shd w:val="clear" w:color="auto" w:fill="FFFFFF" w:themeFill="background1"/>
      </w:tcPr>
    </w:tblStylePr>
    <w:tblStylePr w:type="lastRow">
      <w:rPr>
        <w:b/>
        <w:bCs/>
      </w:rPr>
      <w:tblPr/>
      <w:tcPr>
        <w:tcBorders>
          <w:top w:val="double" w:sz="2" w:space="0" w:color="BEC2C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GridTable3">
    <w:name w:val="Grid Table 3"/>
    <w:basedOn w:val="TableNormal"/>
    <w:uiPriority w:val="48"/>
    <w:rsid w:val="000E178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E178D"/>
    <w:pPr>
      <w:spacing w:line="240" w:lineRule="auto"/>
    </w:pPr>
    <w:tblPr>
      <w:tblStyleRowBandSize w:val="1"/>
      <w:tblStyleColBandSize w:val="1"/>
      <w:tblBorders>
        <w:top w:val="single" w:sz="4" w:space="0" w:color="0946FF" w:themeColor="accent1" w:themeTint="99"/>
        <w:left w:val="single" w:sz="4" w:space="0" w:color="0946FF" w:themeColor="accent1" w:themeTint="99"/>
        <w:bottom w:val="single" w:sz="4" w:space="0" w:color="0946FF" w:themeColor="accent1" w:themeTint="99"/>
        <w:right w:val="single" w:sz="4" w:space="0" w:color="0946FF" w:themeColor="accent1" w:themeTint="99"/>
        <w:insideH w:val="single" w:sz="4" w:space="0" w:color="0946FF" w:themeColor="accent1" w:themeTint="99"/>
        <w:insideV w:val="single" w:sz="4" w:space="0" w:color="094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C1FF" w:themeFill="accent1" w:themeFillTint="33"/>
      </w:tcPr>
    </w:tblStylePr>
    <w:tblStylePr w:type="band1Horz">
      <w:tblPr/>
      <w:tcPr>
        <w:shd w:val="clear" w:color="auto" w:fill="ADC1FF" w:themeFill="accent1" w:themeFillTint="33"/>
      </w:tcPr>
    </w:tblStylePr>
    <w:tblStylePr w:type="neCell">
      <w:tblPr/>
      <w:tcPr>
        <w:tcBorders>
          <w:bottom w:val="single" w:sz="4" w:space="0" w:color="0946FF" w:themeColor="accent1" w:themeTint="99"/>
        </w:tcBorders>
      </w:tcPr>
    </w:tblStylePr>
    <w:tblStylePr w:type="nwCell">
      <w:tblPr/>
      <w:tcPr>
        <w:tcBorders>
          <w:bottom w:val="single" w:sz="4" w:space="0" w:color="0946FF" w:themeColor="accent1" w:themeTint="99"/>
        </w:tcBorders>
      </w:tcPr>
    </w:tblStylePr>
    <w:tblStylePr w:type="seCell">
      <w:tblPr/>
      <w:tcPr>
        <w:tcBorders>
          <w:top w:val="single" w:sz="4" w:space="0" w:color="0946FF" w:themeColor="accent1" w:themeTint="99"/>
        </w:tcBorders>
      </w:tcPr>
    </w:tblStylePr>
    <w:tblStylePr w:type="swCell">
      <w:tblPr/>
      <w:tcPr>
        <w:tcBorders>
          <w:top w:val="single" w:sz="4" w:space="0" w:color="0946FF" w:themeColor="accent1" w:themeTint="99"/>
        </w:tcBorders>
      </w:tcPr>
    </w:tblStylePr>
  </w:style>
  <w:style w:type="table" w:styleId="GridTable3-Accent2">
    <w:name w:val="Grid Table 3 Accent 2"/>
    <w:basedOn w:val="TableNormal"/>
    <w:uiPriority w:val="48"/>
    <w:rsid w:val="000E178D"/>
    <w:pPr>
      <w:spacing w:line="240" w:lineRule="auto"/>
    </w:pPr>
    <w:tblPr>
      <w:tblStyleRowBandSize w:val="1"/>
      <w:tblStyleColBandSize w:val="1"/>
      <w:tblBorders>
        <w:top w:val="single" w:sz="4" w:space="0" w:color="4B97FF" w:themeColor="accent2" w:themeTint="99"/>
        <w:left w:val="single" w:sz="4" w:space="0" w:color="4B97FF" w:themeColor="accent2" w:themeTint="99"/>
        <w:bottom w:val="single" w:sz="4" w:space="0" w:color="4B97FF" w:themeColor="accent2" w:themeTint="99"/>
        <w:right w:val="single" w:sz="4" w:space="0" w:color="4B97FF" w:themeColor="accent2" w:themeTint="99"/>
        <w:insideH w:val="single" w:sz="4" w:space="0" w:color="4B97FF" w:themeColor="accent2" w:themeTint="99"/>
        <w:insideV w:val="single" w:sz="4" w:space="0" w:color="4B97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CFF" w:themeFill="accent2" w:themeFillTint="33"/>
      </w:tcPr>
    </w:tblStylePr>
    <w:tblStylePr w:type="band1Horz">
      <w:tblPr/>
      <w:tcPr>
        <w:shd w:val="clear" w:color="auto" w:fill="C3DCFF" w:themeFill="accent2" w:themeFillTint="33"/>
      </w:tcPr>
    </w:tblStylePr>
    <w:tblStylePr w:type="neCell">
      <w:tblPr/>
      <w:tcPr>
        <w:tcBorders>
          <w:bottom w:val="single" w:sz="4" w:space="0" w:color="4B97FF" w:themeColor="accent2" w:themeTint="99"/>
        </w:tcBorders>
      </w:tcPr>
    </w:tblStylePr>
    <w:tblStylePr w:type="nwCell">
      <w:tblPr/>
      <w:tcPr>
        <w:tcBorders>
          <w:bottom w:val="single" w:sz="4" w:space="0" w:color="4B97FF" w:themeColor="accent2" w:themeTint="99"/>
        </w:tcBorders>
      </w:tcPr>
    </w:tblStylePr>
    <w:tblStylePr w:type="seCell">
      <w:tblPr/>
      <w:tcPr>
        <w:tcBorders>
          <w:top w:val="single" w:sz="4" w:space="0" w:color="4B97FF" w:themeColor="accent2" w:themeTint="99"/>
        </w:tcBorders>
      </w:tcPr>
    </w:tblStylePr>
    <w:tblStylePr w:type="swCell">
      <w:tblPr/>
      <w:tcPr>
        <w:tcBorders>
          <w:top w:val="single" w:sz="4" w:space="0" w:color="4B97FF" w:themeColor="accent2" w:themeTint="99"/>
        </w:tcBorders>
      </w:tcPr>
    </w:tblStylePr>
  </w:style>
  <w:style w:type="table" w:styleId="GridTable3-Accent3">
    <w:name w:val="Grid Table 3 Accent 3"/>
    <w:basedOn w:val="TableNormal"/>
    <w:uiPriority w:val="48"/>
    <w:rsid w:val="000E178D"/>
    <w:pPr>
      <w:spacing w:line="240" w:lineRule="auto"/>
    </w:pPr>
    <w:tblPr>
      <w:tblStyleRowBandSize w:val="1"/>
      <w:tblStyleColBandSize w:val="1"/>
      <w:tblBorders>
        <w:top w:val="single" w:sz="4" w:space="0" w:color="89C0EB" w:themeColor="accent3" w:themeTint="99"/>
        <w:left w:val="single" w:sz="4" w:space="0" w:color="89C0EB" w:themeColor="accent3" w:themeTint="99"/>
        <w:bottom w:val="single" w:sz="4" w:space="0" w:color="89C0EB" w:themeColor="accent3" w:themeTint="99"/>
        <w:right w:val="single" w:sz="4" w:space="0" w:color="89C0EB" w:themeColor="accent3" w:themeTint="99"/>
        <w:insideH w:val="single" w:sz="4" w:space="0" w:color="89C0EB" w:themeColor="accent3" w:themeTint="99"/>
        <w:insideV w:val="single" w:sz="4" w:space="0" w:color="89C0E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AF8" w:themeFill="accent3" w:themeFillTint="33"/>
      </w:tcPr>
    </w:tblStylePr>
    <w:tblStylePr w:type="band1Horz">
      <w:tblPr/>
      <w:tcPr>
        <w:shd w:val="clear" w:color="auto" w:fill="D7EAF8" w:themeFill="accent3" w:themeFillTint="33"/>
      </w:tcPr>
    </w:tblStylePr>
    <w:tblStylePr w:type="neCell">
      <w:tblPr/>
      <w:tcPr>
        <w:tcBorders>
          <w:bottom w:val="single" w:sz="4" w:space="0" w:color="89C0EB" w:themeColor="accent3" w:themeTint="99"/>
        </w:tcBorders>
      </w:tcPr>
    </w:tblStylePr>
    <w:tblStylePr w:type="nwCell">
      <w:tblPr/>
      <w:tcPr>
        <w:tcBorders>
          <w:bottom w:val="single" w:sz="4" w:space="0" w:color="89C0EB" w:themeColor="accent3" w:themeTint="99"/>
        </w:tcBorders>
      </w:tcPr>
    </w:tblStylePr>
    <w:tblStylePr w:type="seCell">
      <w:tblPr/>
      <w:tcPr>
        <w:tcBorders>
          <w:top w:val="single" w:sz="4" w:space="0" w:color="89C0EB" w:themeColor="accent3" w:themeTint="99"/>
        </w:tcBorders>
      </w:tcPr>
    </w:tblStylePr>
    <w:tblStylePr w:type="swCell">
      <w:tblPr/>
      <w:tcPr>
        <w:tcBorders>
          <w:top w:val="single" w:sz="4" w:space="0" w:color="89C0EB" w:themeColor="accent3" w:themeTint="99"/>
        </w:tcBorders>
      </w:tcPr>
    </w:tblStylePr>
  </w:style>
  <w:style w:type="table" w:styleId="GridTable3-Accent4">
    <w:name w:val="Grid Table 3 Accent 4"/>
    <w:basedOn w:val="TableNormal"/>
    <w:uiPriority w:val="48"/>
    <w:rsid w:val="000E178D"/>
    <w:pPr>
      <w:spacing w:line="240" w:lineRule="auto"/>
    </w:pPr>
    <w:tblPr>
      <w:tblStyleRowBandSize w:val="1"/>
      <w:tblStyleColBandSize w:val="1"/>
      <w:tblBorders>
        <w:top w:val="single" w:sz="4" w:space="0" w:color="F4CAD8" w:themeColor="accent4" w:themeTint="99"/>
        <w:left w:val="single" w:sz="4" w:space="0" w:color="F4CAD8" w:themeColor="accent4" w:themeTint="99"/>
        <w:bottom w:val="single" w:sz="4" w:space="0" w:color="F4CAD8" w:themeColor="accent4" w:themeTint="99"/>
        <w:right w:val="single" w:sz="4" w:space="0" w:color="F4CAD8" w:themeColor="accent4" w:themeTint="99"/>
        <w:insideH w:val="single" w:sz="4" w:space="0" w:color="F4CAD8" w:themeColor="accent4" w:themeTint="99"/>
        <w:insideV w:val="single" w:sz="4" w:space="0" w:color="F4CAD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DF2" w:themeFill="accent4" w:themeFillTint="33"/>
      </w:tcPr>
    </w:tblStylePr>
    <w:tblStylePr w:type="band1Horz">
      <w:tblPr/>
      <w:tcPr>
        <w:shd w:val="clear" w:color="auto" w:fill="FBEDF2" w:themeFill="accent4" w:themeFillTint="33"/>
      </w:tcPr>
    </w:tblStylePr>
    <w:tblStylePr w:type="neCell">
      <w:tblPr/>
      <w:tcPr>
        <w:tcBorders>
          <w:bottom w:val="single" w:sz="4" w:space="0" w:color="F4CAD8" w:themeColor="accent4" w:themeTint="99"/>
        </w:tcBorders>
      </w:tcPr>
    </w:tblStylePr>
    <w:tblStylePr w:type="nwCell">
      <w:tblPr/>
      <w:tcPr>
        <w:tcBorders>
          <w:bottom w:val="single" w:sz="4" w:space="0" w:color="F4CAD8" w:themeColor="accent4" w:themeTint="99"/>
        </w:tcBorders>
      </w:tcPr>
    </w:tblStylePr>
    <w:tblStylePr w:type="seCell">
      <w:tblPr/>
      <w:tcPr>
        <w:tcBorders>
          <w:top w:val="single" w:sz="4" w:space="0" w:color="F4CAD8" w:themeColor="accent4" w:themeTint="99"/>
        </w:tcBorders>
      </w:tcPr>
    </w:tblStylePr>
    <w:tblStylePr w:type="swCell">
      <w:tblPr/>
      <w:tcPr>
        <w:tcBorders>
          <w:top w:val="single" w:sz="4" w:space="0" w:color="F4CAD8" w:themeColor="accent4" w:themeTint="99"/>
        </w:tcBorders>
      </w:tcPr>
    </w:tblStylePr>
  </w:style>
  <w:style w:type="table" w:styleId="GridTable3-Accent5">
    <w:name w:val="Grid Table 3 Accent 5"/>
    <w:basedOn w:val="TableNormal"/>
    <w:uiPriority w:val="48"/>
    <w:rsid w:val="000E178D"/>
    <w:pPr>
      <w:spacing w:line="240" w:lineRule="auto"/>
    </w:pPr>
    <w:tblPr>
      <w:tblStyleRowBandSize w:val="1"/>
      <w:tblStyleColBandSize w:val="1"/>
      <w:tblBorders>
        <w:top w:val="single" w:sz="4" w:space="0" w:color="68D3CD" w:themeColor="accent5" w:themeTint="99"/>
        <w:left w:val="single" w:sz="4" w:space="0" w:color="68D3CD" w:themeColor="accent5" w:themeTint="99"/>
        <w:bottom w:val="single" w:sz="4" w:space="0" w:color="68D3CD" w:themeColor="accent5" w:themeTint="99"/>
        <w:right w:val="single" w:sz="4" w:space="0" w:color="68D3CD" w:themeColor="accent5" w:themeTint="99"/>
        <w:insideH w:val="single" w:sz="4" w:space="0" w:color="68D3CD" w:themeColor="accent5" w:themeTint="99"/>
        <w:insideV w:val="single" w:sz="4" w:space="0" w:color="68D3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0EE" w:themeFill="accent5" w:themeFillTint="33"/>
      </w:tcPr>
    </w:tblStylePr>
    <w:tblStylePr w:type="band1Horz">
      <w:tblPr/>
      <w:tcPr>
        <w:shd w:val="clear" w:color="auto" w:fill="CCF0EE" w:themeFill="accent5" w:themeFillTint="33"/>
      </w:tcPr>
    </w:tblStylePr>
    <w:tblStylePr w:type="neCell">
      <w:tblPr/>
      <w:tcPr>
        <w:tcBorders>
          <w:bottom w:val="single" w:sz="4" w:space="0" w:color="68D3CD" w:themeColor="accent5" w:themeTint="99"/>
        </w:tcBorders>
      </w:tcPr>
    </w:tblStylePr>
    <w:tblStylePr w:type="nwCell">
      <w:tblPr/>
      <w:tcPr>
        <w:tcBorders>
          <w:bottom w:val="single" w:sz="4" w:space="0" w:color="68D3CD" w:themeColor="accent5" w:themeTint="99"/>
        </w:tcBorders>
      </w:tcPr>
    </w:tblStylePr>
    <w:tblStylePr w:type="seCell">
      <w:tblPr/>
      <w:tcPr>
        <w:tcBorders>
          <w:top w:val="single" w:sz="4" w:space="0" w:color="68D3CD" w:themeColor="accent5" w:themeTint="99"/>
        </w:tcBorders>
      </w:tcPr>
    </w:tblStylePr>
    <w:tblStylePr w:type="swCell">
      <w:tblPr/>
      <w:tcPr>
        <w:tcBorders>
          <w:top w:val="single" w:sz="4" w:space="0" w:color="68D3CD" w:themeColor="accent5" w:themeTint="99"/>
        </w:tcBorders>
      </w:tcPr>
    </w:tblStylePr>
  </w:style>
  <w:style w:type="table" w:styleId="GridTable3-Accent6">
    <w:name w:val="Grid Table 3 Accent 6"/>
    <w:basedOn w:val="TableNormal"/>
    <w:uiPriority w:val="48"/>
    <w:rsid w:val="000E178D"/>
    <w:pPr>
      <w:spacing w:line="240" w:lineRule="auto"/>
    </w:pPr>
    <w:tblPr>
      <w:tblStyleRowBandSize w:val="1"/>
      <w:tblStyleColBandSize w:val="1"/>
      <w:tblBorders>
        <w:top w:val="single" w:sz="4" w:space="0" w:color="BEC2CA" w:themeColor="accent6" w:themeTint="99"/>
        <w:left w:val="single" w:sz="4" w:space="0" w:color="BEC2CA" w:themeColor="accent6" w:themeTint="99"/>
        <w:bottom w:val="single" w:sz="4" w:space="0" w:color="BEC2CA" w:themeColor="accent6" w:themeTint="99"/>
        <w:right w:val="single" w:sz="4" w:space="0" w:color="BEC2CA" w:themeColor="accent6" w:themeTint="99"/>
        <w:insideH w:val="single" w:sz="4" w:space="0" w:color="BEC2CA" w:themeColor="accent6" w:themeTint="99"/>
        <w:insideV w:val="single" w:sz="4" w:space="0" w:color="BEC2C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AED" w:themeFill="accent6" w:themeFillTint="33"/>
      </w:tcPr>
    </w:tblStylePr>
    <w:tblStylePr w:type="band1Horz">
      <w:tblPr/>
      <w:tcPr>
        <w:shd w:val="clear" w:color="auto" w:fill="E9EAED" w:themeFill="accent6" w:themeFillTint="33"/>
      </w:tcPr>
    </w:tblStylePr>
    <w:tblStylePr w:type="neCell">
      <w:tblPr/>
      <w:tcPr>
        <w:tcBorders>
          <w:bottom w:val="single" w:sz="4" w:space="0" w:color="BEC2CA" w:themeColor="accent6" w:themeTint="99"/>
        </w:tcBorders>
      </w:tcPr>
    </w:tblStylePr>
    <w:tblStylePr w:type="nwCell">
      <w:tblPr/>
      <w:tcPr>
        <w:tcBorders>
          <w:bottom w:val="single" w:sz="4" w:space="0" w:color="BEC2CA" w:themeColor="accent6" w:themeTint="99"/>
        </w:tcBorders>
      </w:tcPr>
    </w:tblStylePr>
    <w:tblStylePr w:type="seCell">
      <w:tblPr/>
      <w:tcPr>
        <w:tcBorders>
          <w:top w:val="single" w:sz="4" w:space="0" w:color="BEC2CA" w:themeColor="accent6" w:themeTint="99"/>
        </w:tcBorders>
      </w:tcPr>
    </w:tblStylePr>
    <w:tblStylePr w:type="swCell">
      <w:tblPr/>
      <w:tcPr>
        <w:tcBorders>
          <w:top w:val="single" w:sz="4" w:space="0" w:color="BEC2CA" w:themeColor="accent6" w:themeTint="99"/>
        </w:tcBorders>
      </w:tcPr>
    </w:tblStylePr>
  </w:style>
  <w:style w:type="table" w:styleId="GridTable4">
    <w:name w:val="Grid Table 4"/>
    <w:basedOn w:val="TableNormal"/>
    <w:uiPriority w:val="49"/>
    <w:rsid w:val="000E178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E178D"/>
    <w:pPr>
      <w:spacing w:line="240" w:lineRule="auto"/>
    </w:pPr>
    <w:tblPr>
      <w:tblStyleRowBandSize w:val="1"/>
      <w:tblStyleColBandSize w:val="1"/>
      <w:tblBorders>
        <w:top w:val="single" w:sz="4" w:space="0" w:color="0946FF" w:themeColor="accent1" w:themeTint="99"/>
        <w:left w:val="single" w:sz="4" w:space="0" w:color="0946FF" w:themeColor="accent1" w:themeTint="99"/>
        <w:bottom w:val="single" w:sz="4" w:space="0" w:color="0946FF" w:themeColor="accent1" w:themeTint="99"/>
        <w:right w:val="single" w:sz="4" w:space="0" w:color="0946FF" w:themeColor="accent1" w:themeTint="99"/>
        <w:insideH w:val="single" w:sz="4" w:space="0" w:color="0946FF" w:themeColor="accent1" w:themeTint="99"/>
        <w:insideV w:val="single" w:sz="4" w:space="0" w:color="0946FF" w:themeColor="accent1" w:themeTint="99"/>
      </w:tblBorders>
    </w:tblPr>
    <w:tblStylePr w:type="firstRow">
      <w:rPr>
        <w:b/>
        <w:bCs/>
        <w:color w:val="FFFFFF" w:themeColor="background1"/>
      </w:rPr>
      <w:tblPr/>
      <w:tcPr>
        <w:tcBorders>
          <w:top w:val="single" w:sz="4" w:space="0" w:color="001965" w:themeColor="accent1"/>
          <w:left w:val="single" w:sz="4" w:space="0" w:color="001965" w:themeColor="accent1"/>
          <w:bottom w:val="single" w:sz="4" w:space="0" w:color="001965" w:themeColor="accent1"/>
          <w:right w:val="single" w:sz="4" w:space="0" w:color="001965" w:themeColor="accent1"/>
          <w:insideH w:val="nil"/>
          <w:insideV w:val="nil"/>
        </w:tcBorders>
        <w:shd w:val="clear" w:color="auto" w:fill="001965" w:themeFill="accent1"/>
      </w:tcPr>
    </w:tblStylePr>
    <w:tblStylePr w:type="lastRow">
      <w:rPr>
        <w:b/>
        <w:bCs/>
      </w:rPr>
      <w:tblPr/>
      <w:tcPr>
        <w:tcBorders>
          <w:top w:val="double" w:sz="4" w:space="0" w:color="001965" w:themeColor="accent1"/>
        </w:tcBorders>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GridTable4-Accent2">
    <w:name w:val="Grid Table 4 Accent 2"/>
    <w:basedOn w:val="TableNormal"/>
    <w:uiPriority w:val="49"/>
    <w:rsid w:val="000E178D"/>
    <w:pPr>
      <w:spacing w:line="240" w:lineRule="auto"/>
    </w:pPr>
    <w:tblPr>
      <w:tblStyleRowBandSize w:val="1"/>
      <w:tblStyleColBandSize w:val="1"/>
      <w:tblBorders>
        <w:top w:val="single" w:sz="4" w:space="0" w:color="4B97FF" w:themeColor="accent2" w:themeTint="99"/>
        <w:left w:val="single" w:sz="4" w:space="0" w:color="4B97FF" w:themeColor="accent2" w:themeTint="99"/>
        <w:bottom w:val="single" w:sz="4" w:space="0" w:color="4B97FF" w:themeColor="accent2" w:themeTint="99"/>
        <w:right w:val="single" w:sz="4" w:space="0" w:color="4B97FF" w:themeColor="accent2" w:themeTint="99"/>
        <w:insideH w:val="single" w:sz="4" w:space="0" w:color="4B97FF" w:themeColor="accent2" w:themeTint="99"/>
        <w:insideV w:val="single" w:sz="4" w:space="0" w:color="4B97FF" w:themeColor="accent2" w:themeTint="99"/>
      </w:tblBorders>
    </w:tblPr>
    <w:tblStylePr w:type="firstRow">
      <w:rPr>
        <w:b/>
        <w:bCs/>
        <w:color w:val="FFFFFF" w:themeColor="background1"/>
      </w:rPr>
      <w:tblPr/>
      <w:tcPr>
        <w:tcBorders>
          <w:top w:val="single" w:sz="4" w:space="0" w:color="005AD2" w:themeColor="accent2"/>
          <w:left w:val="single" w:sz="4" w:space="0" w:color="005AD2" w:themeColor="accent2"/>
          <w:bottom w:val="single" w:sz="4" w:space="0" w:color="005AD2" w:themeColor="accent2"/>
          <w:right w:val="single" w:sz="4" w:space="0" w:color="005AD2" w:themeColor="accent2"/>
          <w:insideH w:val="nil"/>
          <w:insideV w:val="nil"/>
        </w:tcBorders>
        <w:shd w:val="clear" w:color="auto" w:fill="005AD2" w:themeFill="accent2"/>
      </w:tcPr>
    </w:tblStylePr>
    <w:tblStylePr w:type="lastRow">
      <w:rPr>
        <w:b/>
        <w:bCs/>
      </w:rPr>
      <w:tblPr/>
      <w:tcPr>
        <w:tcBorders>
          <w:top w:val="double" w:sz="4" w:space="0" w:color="005AD2" w:themeColor="accent2"/>
        </w:tcBorders>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GridTable4-Accent3">
    <w:name w:val="Grid Table 4 Accent 3"/>
    <w:basedOn w:val="TableNormal"/>
    <w:uiPriority w:val="49"/>
    <w:rsid w:val="000E178D"/>
    <w:pPr>
      <w:spacing w:line="240" w:lineRule="auto"/>
    </w:pPr>
    <w:tblPr>
      <w:tblStyleRowBandSize w:val="1"/>
      <w:tblStyleColBandSize w:val="1"/>
      <w:tblBorders>
        <w:top w:val="single" w:sz="4" w:space="0" w:color="89C0EB" w:themeColor="accent3" w:themeTint="99"/>
        <w:left w:val="single" w:sz="4" w:space="0" w:color="89C0EB" w:themeColor="accent3" w:themeTint="99"/>
        <w:bottom w:val="single" w:sz="4" w:space="0" w:color="89C0EB" w:themeColor="accent3" w:themeTint="99"/>
        <w:right w:val="single" w:sz="4" w:space="0" w:color="89C0EB" w:themeColor="accent3" w:themeTint="99"/>
        <w:insideH w:val="single" w:sz="4" w:space="0" w:color="89C0EB" w:themeColor="accent3" w:themeTint="99"/>
        <w:insideV w:val="single" w:sz="4" w:space="0" w:color="89C0EB" w:themeColor="accent3" w:themeTint="99"/>
      </w:tblBorders>
    </w:tblPr>
    <w:tblStylePr w:type="firstRow">
      <w:rPr>
        <w:b/>
        <w:bCs/>
        <w:color w:val="FFFFFF" w:themeColor="background1"/>
      </w:rPr>
      <w:tblPr/>
      <w:tcPr>
        <w:tcBorders>
          <w:top w:val="single" w:sz="4" w:space="0" w:color="3B97DE" w:themeColor="accent3"/>
          <w:left w:val="single" w:sz="4" w:space="0" w:color="3B97DE" w:themeColor="accent3"/>
          <w:bottom w:val="single" w:sz="4" w:space="0" w:color="3B97DE" w:themeColor="accent3"/>
          <w:right w:val="single" w:sz="4" w:space="0" w:color="3B97DE" w:themeColor="accent3"/>
          <w:insideH w:val="nil"/>
          <w:insideV w:val="nil"/>
        </w:tcBorders>
        <w:shd w:val="clear" w:color="auto" w:fill="3B97DE" w:themeFill="accent3"/>
      </w:tcPr>
    </w:tblStylePr>
    <w:tblStylePr w:type="lastRow">
      <w:rPr>
        <w:b/>
        <w:bCs/>
      </w:rPr>
      <w:tblPr/>
      <w:tcPr>
        <w:tcBorders>
          <w:top w:val="double" w:sz="4" w:space="0" w:color="3B97DE" w:themeColor="accent3"/>
        </w:tcBorders>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GridTable4-Accent4">
    <w:name w:val="Grid Table 4 Accent 4"/>
    <w:basedOn w:val="TableNormal"/>
    <w:uiPriority w:val="49"/>
    <w:rsid w:val="000E178D"/>
    <w:pPr>
      <w:spacing w:line="240" w:lineRule="auto"/>
    </w:pPr>
    <w:tblPr>
      <w:tblStyleRowBandSize w:val="1"/>
      <w:tblStyleColBandSize w:val="1"/>
      <w:tblBorders>
        <w:top w:val="single" w:sz="4" w:space="0" w:color="F4CAD8" w:themeColor="accent4" w:themeTint="99"/>
        <w:left w:val="single" w:sz="4" w:space="0" w:color="F4CAD8" w:themeColor="accent4" w:themeTint="99"/>
        <w:bottom w:val="single" w:sz="4" w:space="0" w:color="F4CAD8" w:themeColor="accent4" w:themeTint="99"/>
        <w:right w:val="single" w:sz="4" w:space="0" w:color="F4CAD8" w:themeColor="accent4" w:themeTint="99"/>
        <w:insideH w:val="single" w:sz="4" w:space="0" w:color="F4CAD8" w:themeColor="accent4" w:themeTint="99"/>
        <w:insideV w:val="single" w:sz="4" w:space="0" w:color="F4CAD8" w:themeColor="accent4" w:themeTint="99"/>
      </w:tblBorders>
    </w:tblPr>
    <w:tblStylePr w:type="firstRow">
      <w:rPr>
        <w:b/>
        <w:bCs/>
        <w:color w:val="FFFFFF" w:themeColor="background1"/>
      </w:rPr>
      <w:tblPr/>
      <w:tcPr>
        <w:tcBorders>
          <w:top w:val="single" w:sz="4" w:space="0" w:color="EEA7BF" w:themeColor="accent4"/>
          <w:left w:val="single" w:sz="4" w:space="0" w:color="EEA7BF" w:themeColor="accent4"/>
          <w:bottom w:val="single" w:sz="4" w:space="0" w:color="EEA7BF" w:themeColor="accent4"/>
          <w:right w:val="single" w:sz="4" w:space="0" w:color="EEA7BF" w:themeColor="accent4"/>
          <w:insideH w:val="nil"/>
          <w:insideV w:val="nil"/>
        </w:tcBorders>
        <w:shd w:val="clear" w:color="auto" w:fill="EEA7BF" w:themeFill="accent4"/>
      </w:tcPr>
    </w:tblStylePr>
    <w:tblStylePr w:type="lastRow">
      <w:rPr>
        <w:b/>
        <w:bCs/>
      </w:rPr>
      <w:tblPr/>
      <w:tcPr>
        <w:tcBorders>
          <w:top w:val="double" w:sz="4" w:space="0" w:color="EEA7BF" w:themeColor="accent4"/>
        </w:tcBorders>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GridTable4-Accent5">
    <w:name w:val="Grid Table 4 Accent 5"/>
    <w:basedOn w:val="TableNormal"/>
    <w:uiPriority w:val="49"/>
    <w:rsid w:val="000E178D"/>
    <w:pPr>
      <w:spacing w:line="240" w:lineRule="auto"/>
    </w:pPr>
    <w:tblPr>
      <w:tblStyleRowBandSize w:val="1"/>
      <w:tblStyleColBandSize w:val="1"/>
      <w:tblBorders>
        <w:top w:val="single" w:sz="4" w:space="0" w:color="68D3CD" w:themeColor="accent5" w:themeTint="99"/>
        <w:left w:val="single" w:sz="4" w:space="0" w:color="68D3CD" w:themeColor="accent5" w:themeTint="99"/>
        <w:bottom w:val="single" w:sz="4" w:space="0" w:color="68D3CD" w:themeColor="accent5" w:themeTint="99"/>
        <w:right w:val="single" w:sz="4" w:space="0" w:color="68D3CD" w:themeColor="accent5" w:themeTint="99"/>
        <w:insideH w:val="single" w:sz="4" w:space="0" w:color="68D3CD" w:themeColor="accent5" w:themeTint="99"/>
        <w:insideV w:val="single" w:sz="4" w:space="0" w:color="68D3CD" w:themeColor="accent5" w:themeTint="99"/>
      </w:tblBorders>
    </w:tblPr>
    <w:tblStylePr w:type="firstRow">
      <w:rPr>
        <w:b/>
        <w:bCs/>
        <w:color w:val="FFFFFF" w:themeColor="background1"/>
      </w:rPr>
      <w:tblPr/>
      <w:tcPr>
        <w:tcBorders>
          <w:top w:val="single" w:sz="4" w:space="0" w:color="2A918B" w:themeColor="accent5"/>
          <w:left w:val="single" w:sz="4" w:space="0" w:color="2A918B" w:themeColor="accent5"/>
          <w:bottom w:val="single" w:sz="4" w:space="0" w:color="2A918B" w:themeColor="accent5"/>
          <w:right w:val="single" w:sz="4" w:space="0" w:color="2A918B" w:themeColor="accent5"/>
          <w:insideH w:val="nil"/>
          <w:insideV w:val="nil"/>
        </w:tcBorders>
        <w:shd w:val="clear" w:color="auto" w:fill="2A918B" w:themeFill="accent5"/>
      </w:tcPr>
    </w:tblStylePr>
    <w:tblStylePr w:type="lastRow">
      <w:rPr>
        <w:b/>
        <w:bCs/>
      </w:rPr>
      <w:tblPr/>
      <w:tcPr>
        <w:tcBorders>
          <w:top w:val="double" w:sz="4" w:space="0" w:color="2A918B" w:themeColor="accent5"/>
        </w:tcBorders>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GridTable4-Accent6">
    <w:name w:val="Grid Table 4 Accent 6"/>
    <w:basedOn w:val="TableNormal"/>
    <w:uiPriority w:val="49"/>
    <w:rsid w:val="000E178D"/>
    <w:pPr>
      <w:spacing w:line="240" w:lineRule="auto"/>
    </w:pPr>
    <w:tblPr>
      <w:tblStyleRowBandSize w:val="1"/>
      <w:tblStyleColBandSize w:val="1"/>
      <w:tblBorders>
        <w:top w:val="single" w:sz="4" w:space="0" w:color="BEC2CA" w:themeColor="accent6" w:themeTint="99"/>
        <w:left w:val="single" w:sz="4" w:space="0" w:color="BEC2CA" w:themeColor="accent6" w:themeTint="99"/>
        <w:bottom w:val="single" w:sz="4" w:space="0" w:color="BEC2CA" w:themeColor="accent6" w:themeTint="99"/>
        <w:right w:val="single" w:sz="4" w:space="0" w:color="BEC2CA" w:themeColor="accent6" w:themeTint="99"/>
        <w:insideH w:val="single" w:sz="4" w:space="0" w:color="BEC2CA" w:themeColor="accent6" w:themeTint="99"/>
        <w:insideV w:val="single" w:sz="4" w:space="0" w:color="BEC2CA" w:themeColor="accent6" w:themeTint="99"/>
      </w:tblBorders>
    </w:tblPr>
    <w:tblStylePr w:type="firstRow">
      <w:rPr>
        <w:b/>
        <w:bCs/>
        <w:color w:val="FFFFFF" w:themeColor="background1"/>
      </w:rPr>
      <w:tblPr/>
      <w:tcPr>
        <w:tcBorders>
          <w:top w:val="single" w:sz="4" w:space="0" w:color="939AA7" w:themeColor="accent6"/>
          <w:left w:val="single" w:sz="4" w:space="0" w:color="939AA7" w:themeColor="accent6"/>
          <w:bottom w:val="single" w:sz="4" w:space="0" w:color="939AA7" w:themeColor="accent6"/>
          <w:right w:val="single" w:sz="4" w:space="0" w:color="939AA7" w:themeColor="accent6"/>
          <w:insideH w:val="nil"/>
          <w:insideV w:val="nil"/>
        </w:tcBorders>
        <w:shd w:val="clear" w:color="auto" w:fill="939AA7" w:themeFill="accent6"/>
      </w:tcPr>
    </w:tblStylePr>
    <w:tblStylePr w:type="lastRow">
      <w:rPr>
        <w:b/>
        <w:bCs/>
      </w:rPr>
      <w:tblPr/>
      <w:tcPr>
        <w:tcBorders>
          <w:top w:val="double" w:sz="4" w:space="0" w:color="939AA7" w:themeColor="accent6"/>
        </w:tcBorders>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GridTable5Dark">
    <w:name w:val="Grid Table 5 Dark"/>
    <w:basedOn w:val="TableNormal"/>
    <w:uiPriority w:val="50"/>
    <w:rsid w:val="000E17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E17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C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96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96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96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965" w:themeFill="accent1"/>
      </w:tcPr>
    </w:tblStylePr>
    <w:tblStylePr w:type="band1Vert">
      <w:tblPr/>
      <w:tcPr>
        <w:shd w:val="clear" w:color="auto" w:fill="5B83FF" w:themeFill="accent1" w:themeFillTint="66"/>
      </w:tcPr>
    </w:tblStylePr>
    <w:tblStylePr w:type="band1Horz">
      <w:tblPr/>
      <w:tcPr>
        <w:shd w:val="clear" w:color="auto" w:fill="5B83FF" w:themeFill="accent1" w:themeFillTint="66"/>
      </w:tcPr>
    </w:tblStylePr>
  </w:style>
  <w:style w:type="table" w:styleId="GridTable5Dark-Accent2">
    <w:name w:val="Grid Table 5 Dark Accent 2"/>
    <w:basedOn w:val="TableNormal"/>
    <w:uiPriority w:val="50"/>
    <w:rsid w:val="000E17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AD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AD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AD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AD2" w:themeFill="accent2"/>
      </w:tcPr>
    </w:tblStylePr>
    <w:tblStylePr w:type="band1Vert">
      <w:tblPr/>
      <w:tcPr>
        <w:shd w:val="clear" w:color="auto" w:fill="87BAFF" w:themeFill="accent2" w:themeFillTint="66"/>
      </w:tcPr>
    </w:tblStylePr>
    <w:tblStylePr w:type="band1Horz">
      <w:tblPr/>
      <w:tcPr>
        <w:shd w:val="clear" w:color="auto" w:fill="87BAFF" w:themeFill="accent2" w:themeFillTint="66"/>
      </w:tcPr>
    </w:tblStylePr>
  </w:style>
  <w:style w:type="table" w:styleId="GridTable5Dark-Accent3">
    <w:name w:val="Grid Table 5 Dark Accent 3"/>
    <w:basedOn w:val="TableNormal"/>
    <w:uiPriority w:val="50"/>
    <w:rsid w:val="000E17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A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97D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97D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97D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97DE" w:themeFill="accent3"/>
      </w:tcPr>
    </w:tblStylePr>
    <w:tblStylePr w:type="band1Vert">
      <w:tblPr/>
      <w:tcPr>
        <w:shd w:val="clear" w:color="auto" w:fill="B0D5F1" w:themeFill="accent3" w:themeFillTint="66"/>
      </w:tcPr>
    </w:tblStylePr>
    <w:tblStylePr w:type="band1Horz">
      <w:tblPr/>
      <w:tcPr>
        <w:shd w:val="clear" w:color="auto" w:fill="B0D5F1" w:themeFill="accent3" w:themeFillTint="66"/>
      </w:tcPr>
    </w:tblStylePr>
  </w:style>
  <w:style w:type="table" w:styleId="GridTable5Dark-Accent4">
    <w:name w:val="Grid Table 5 Dark Accent 4"/>
    <w:basedOn w:val="TableNormal"/>
    <w:uiPriority w:val="50"/>
    <w:rsid w:val="000E17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D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7B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7B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7B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7BF" w:themeFill="accent4"/>
      </w:tcPr>
    </w:tblStylePr>
    <w:tblStylePr w:type="band1Vert">
      <w:tblPr/>
      <w:tcPr>
        <w:shd w:val="clear" w:color="auto" w:fill="F8DBE5" w:themeFill="accent4" w:themeFillTint="66"/>
      </w:tcPr>
    </w:tblStylePr>
    <w:tblStylePr w:type="band1Horz">
      <w:tblPr/>
      <w:tcPr>
        <w:shd w:val="clear" w:color="auto" w:fill="F8DBE5" w:themeFill="accent4" w:themeFillTint="66"/>
      </w:tcPr>
    </w:tblStylePr>
  </w:style>
  <w:style w:type="table" w:styleId="GridTable5Dark-Accent5">
    <w:name w:val="Grid Table 5 Dark Accent 5"/>
    <w:basedOn w:val="TableNormal"/>
    <w:uiPriority w:val="50"/>
    <w:rsid w:val="000E17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0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A91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A91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A91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A918B" w:themeFill="accent5"/>
      </w:tcPr>
    </w:tblStylePr>
    <w:tblStylePr w:type="band1Vert">
      <w:tblPr/>
      <w:tcPr>
        <w:shd w:val="clear" w:color="auto" w:fill="9AE2DD" w:themeFill="accent5" w:themeFillTint="66"/>
      </w:tcPr>
    </w:tblStylePr>
    <w:tblStylePr w:type="band1Horz">
      <w:tblPr/>
      <w:tcPr>
        <w:shd w:val="clear" w:color="auto" w:fill="9AE2DD" w:themeFill="accent5" w:themeFillTint="66"/>
      </w:tcPr>
    </w:tblStylePr>
  </w:style>
  <w:style w:type="table" w:styleId="GridTable5Dark-Accent6">
    <w:name w:val="Grid Table 5 Dark Accent 6"/>
    <w:basedOn w:val="TableNormal"/>
    <w:uiPriority w:val="50"/>
    <w:rsid w:val="000E17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A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AA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AA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AA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AA7" w:themeFill="accent6"/>
      </w:tcPr>
    </w:tblStylePr>
    <w:tblStylePr w:type="band1Vert">
      <w:tblPr/>
      <w:tcPr>
        <w:shd w:val="clear" w:color="auto" w:fill="D3D6DB" w:themeFill="accent6" w:themeFillTint="66"/>
      </w:tcPr>
    </w:tblStylePr>
    <w:tblStylePr w:type="band1Horz">
      <w:tblPr/>
      <w:tcPr>
        <w:shd w:val="clear" w:color="auto" w:fill="D3D6DB" w:themeFill="accent6" w:themeFillTint="66"/>
      </w:tcPr>
    </w:tblStylePr>
  </w:style>
  <w:style w:type="table" w:styleId="GridTable6Colorful">
    <w:name w:val="Grid Table 6 Colorful"/>
    <w:basedOn w:val="TableNormal"/>
    <w:uiPriority w:val="51"/>
    <w:rsid w:val="000E178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E178D"/>
    <w:pPr>
      <w:spacing w:line="240" w:lineRule="auto"/>
    </w:pPr>
    <w:rPr>
      <w:color w:val="00124B" w:themeColor="accent1" w:themeShade="BF"/>
    </w:rPr>
    <w:tblPr>
      <w:tblStyleRowBandSize w:val="1"/>
      <w:tblStyleColBandSize w:val="1"/>
      <w:tblBorders>
        <w:top w:val="single" w:sz="4" w:space="0" w:color="0946FF" w:themeColor="accent1" w:themeTint="99"/>
        <w:left w:val="single" w:sz="4" w:space="0" w:color="0946FF" w:themeColor="accent1" w:themeTint="99"/>
        <w:bottom w:val="single" w:sz="4" w:space="0" w:color="0946FF" w:themeColor="accent1" w:themeTint="99"/>
        <w:right w:val="single" w:sz="4" w:space="0" w:color="0946FF" w:themeColor="accent1" w:themeTint="99"/>
        <w:insideH w:val="single" w:sz="4" w:space="0" w:color="0946FF" w:themeColor="accent1" w:themeTint="99"/>
        <w:insideV w:val="single" w:sz="4" w:space="0" w:color="0946FF" w:themeColor="accent1" w:themeTint="99"/>
      </w:tblBorders>
    </w:tblPr>
    <w:tblStylePr w:type="firstRow">
      <w:rPr>
        <w:b/>
        <w:bCs/>
      </w:rPr>
      <w:tblPr/>
      <w:tcPr>
        <w:tcBorders>
          <w:bottom w:val="single" w:sz="12" w:space="0" w:color="0946FF" w:themeColor="accent1" w:themeTint="99"/>
        </w:tcBorders>
      </w:tcPr>
    </w:tblStylePr>
    <w:tblStylePr w:type="lastRow">
      <w:rPr>
        <w:b/>
        <w:bCs/>
      </w:rPr>
      <w:tblPr/>
      <w:tcPr>
        <w:tcBorders>
          <w:top w:val="double" w:sz="4" w:space="0" w:color="0946FF" w:themeColor="accent1" w:themeTint="99"/>
        </w:tcBorders>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GridTable6Colorful-Accent2">
    <w:name w:val="Grid Table 6 Colorful Accent 2"/>
    <w:basedOn w:val="TableNormal"/>
    <w:uiPriority w:val="51"/>
    <w:rsid w:val="000E178D"/>
    <w:pPr>
      <w:spacing w:line="240" w:lineRule="auto"/>
    </w:pPr>
    <w:rPr>
      <w:color w:val="00439D" w:themeColor="accent2" w:themeShade="BF"/>
    </w:rPr>
    <w:tblPr>
      <w:tblStyleRowBandSize w:val="1"/>
      <w:tblStyleColBandSize w:val="1"/>
      <w:tblBorders>
        <w:top w:val="single" w:sz="4" w:space="0" w:color="4B97FF" w:themeColor="accent2" w:themeTint="99"/>
        <w:left w:val="single" w:sz="4" w:space="0" w:color="4B97FF" w:themeColor="accent2" w:themeTint="99"/>
        <w:bottom w:val="single" w:sz="4" w:space="0" w:color="4B97FF" w:themeColor="accent2" w:themeTint="99"/>
        <w:right w:val="single" w:sz="4" w:space="0" w:color="4B97FF" w:themeColor="accent2" w:themeTint="99"/>
        <w:insideH w:val="single" w:sz="4" w:space="0" w:color="4B97FF" w:themeColor="accent2" w:themeTint="99"/>
        <w:insideV w:val="single" w:sz="4" w:space="0" w:color="4B97FF" w:themeColor="accent2" w:themeTint="99"/>
      </w:tblBorders>
    </w:tblPr>
    <w:tblStylePr w:type="firstRow">
      <w:rPr>
        <w:b/>
        <w:bCs/>
      </w:rPr>
      <w:tblPr/>
      <w:tcPr>
        <w:tcBorders>
          <w:bottom w:val="single" w:sz="12" w:space="0" w:color="4B97FF" w:themeColor="accent2" w:themeTint="99"/>
        </w:tcBorders>
      </w:tcPr>
    </w:tblStylePr>
    <w:tblStylePr w:type="lastRow">
      <w:rPr>
        <w:b/>
        <w:bCs/>
      </w:rPr>
      <w:tblPr/>
      <w:tcPr>
        <w:tcBorders>
          <w:top w:val="double" w:sz="4" w:space="0" w:color="4B97FF" w:themeColor="accent2" w:themeTint="99"/>
        </w:tcBorders>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GridTable6Colorful-Accent3">
    <w:name w:val="Grid Table 6 Colorful Accent 3"/>
    <w:basedOn w:val="TableNormal"/>
    <w:uiPriority w:val="51"/>
    <w:rsid w:val="000E178D"/>
    <w:pPr>
      <w:spacing w:line="240" w:lineRule="auto"/>
    </w:pPr>
    <w:rPr>
      <w:color w:val="1E72B4" w:themeColor="accent3" w:themeShade="BF"/>
    </w:rPr>
    <w:tblPr>
      <w:tblStyleRowBandSize w:val="1"/>
      <w:tblStyleColBandSize w:val="1"/>
      <w:tblBorders>
        <w:top w:val="single" w:sz="4" w:space="0" w:color="89C0EB" w:themeColor="accent3" w:themeTint="99"/>
        <w:left w:val="single" w:sz="4" w:space="0" w:color="89C0EB" w:themeColor="accent3" w:themeTint="99"/>
        <w:bottom w:val="single" w:sz="4" w:space="0" w:color="89C0EB" w:themeColor="accent3" w:themeTint="99"/>
        <w:right w:val="single" w:sz="4" w:space="0" w:color="89C0EB" w:themeColor="accent3" w:themeTint="99"/>
        <w:insideH w:val="single" w:sz="4" w:space="0" w:color="89C0EB" w:themeColor="accent3" w:themeTint="99"/>
        <w:insideV w:val="single" w:sz="4" w:space="0" w:color="89C0EB" w:themeColor="accent3" w:themeTint="99"/>
      </w:tblBorders>
    </w:tblPr>
    <w:tblStylePr w:type="firstRow">
      <w:rPr>
        <w:b/>
        <w:bCs/>
      </w:rPr>
      <w:tblPr/>
      <w:tcPr>
        <w:tcBorders>
          <w:bottom w:val="single" w:sz="12" w:space="0" w:color="89C0EB" w:themeColor="accent3" w:themeTint="99"/>
        </w:tcBorders>
      </w:tcPr>
    </w:tblStylePr>
    <w:tblStylePr w:type="lastRow">
      <w:rPr>
        <w:b/>
        <w:bCs/>
      </w:rPr>
      <w:tblPr/>
      <w:tcPr>
        <w:tcBorders>
          <w:top w:val="double" w:sz="4" w:space="0" w:color="89C0EB" w:themeColor="accent3" w:themeTint="99"/>
        </w:tcBorders>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GridTable6Colorful-Accent4">
    <w:name w:val="Grid Table 6 Colorful Accent 4"/>
    <w:basedOn w:val="TableNormal"/>
    <w:uiPriority w:val="51"/>
    <w:rsid w:val="000E178D"/>
    <w:pPr>
      <w:spacing w:line="240" w:lineRule="auto"/>
    </w:pPr>
    <w:rPr>
      <w:color w:val="DD5180" w:themeColor="accent4" w:themeShade="BF"/>
    </w:rPr>
    <w:tblPr>
      <w:tblStyleRowBandSize w:val="1"/>
      <w:tblStyleColBandSize w:val="1"/>
      <w:tblBorders>
        <w:top w:val="single" w:sz="4" w:space="0" w:color="F4CAD8" w:themeColor="accent4" w:themeTint="99"/>
        <w:left w:val="single" w:sz="4" w:space="0" w:color="F4CAD8" w:themeColor="accent4" w:themeTint="99"/>
        <w:bottom w:val="single" w:sz="4" w:space="0" w:color="F4CAD8" w:themeColor="accent4" w:themeTint="99"/>
        <w:right w:val="single" w:sz="4" w:space="0" w:color="F4CAD8" w:themeColor="accent4" w:themeTint="99"/>
        <w:insideH w:val="single" w:sz="4" w:space="0" w:color="F4CAD8" w:themeColor="accent4" w:themeTint="99"/>
        <w:insideV w:val="single" w:sz="4" w:space="0" w:color="F4CAD8" w:themeColor="accent4" w:themeTint="99"/>
      </w:tblBorders>
    </w:tblPr>
    <w:tblStylePr w:type="firstRow">
      <w:rPr>
        <w:b/>
        <w:bCs/>
      </w:rPr>
      <w:tblPr/>
      <w:tcPr>
        <w:tcBorders>
          <w:bottom w:val="single" w:sz="12" w:space="0" w:color="F4CAD8" w:themeColor="accent4" w:themeTint="99"/>
        </w:tcBorders>
      </w:tcPr>
    </w:tblStylePr>
    <w:tblStylePr w:type="lastRow">
      <w:rPr>
        <w:b/>
        <w:bCs/>
      </w:rPr>
      <w:tblPr/>
      <w:tcPr>
        <w:tcBorders>
          <w:top w:val="double" w:sz="4" w:space="0" w:color="F4CAD8" w:themeColor="accent4" w:themeTint="99"/>
        </w:tcBorders>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GridTable6Colorful-Accent5">
    <w:name w:val="Grid Table 6 Colorful Accent 5"/>
    <w:basedOn w:val="TableNormal"/>
    <w:uiPriority w:val="51"/>
    <w:rsid w:val="000E178D"/>
    <w:pPr>
      <w:spacing w:line="240" w:lineRule="auto"/>
    </w:pPr>
    <w:rPr>
      <w:color w:val="1F6C67" w:themeColor="accent5" w:themeShade="BF"/>
    </w:rPr>
    <w:tblPr>
      <w:tblStyleRowBandSize w:val="1"/>
      <w:tblStyleColBandSize w:val="1"/>
      <w:tblBorders>
        <w:top w:val="single" w:sz="4" w:space="0" w:color="68D3CD" w:themeColor="accent5" w:themeTint="99"/>
        <w:left w:val="single" w:sz="4" w:space="0" w:color="68D3CD" w:themeColor="accent5" w:themeTint="99"/>
        <w:bottom w:val="single" w:sz="4" w:space="0" w:color="68D3CD" w:themeColor="accent5" w:themeTint="99"/>
        <w:right w:val="single" w:sz="4" w:space="0" w:color="68D3CD" w:themeColor="accent5" w:themeTint="99"/>
        <w:insideH w:val="single" w:sz="4" w:space="0" w:color="68D3CD" w:themeColor="accent5" w:themeTint="99"/>
        <w:insideV w:val="single" w:sz="4" w:space="0" w:color="68D3CD" w:themeColor="accent5" w:themeTint="99"/>
      </w:tblBorders>
    </w:tblPr>
    <w:tblStylePr w:type="firstRow">
      <w:rPr>
        <w:b/>
        <w:bCs/>
      </w:rPr>
      <w:tblPr/>
      <w:tcPr>
        <w:tcBorders>
          <w:bottom w:val="single" w:sz="12" w:space="0" w:color="68D3CD" w:themeColor="accent5" w:themeTint="99"/>
        </w:tcBorders>
      </w:tcPr>
    </w:tblStylePr>
    <w:tblStylePr w:type="lastRow">
      <w:rPr>
        <w:b/>
        <w:bCs/>
      </w:rPr>
      <w:tblPr/>
      <w:tcPr>
        <w:tcBorders>
          <w:top w:val="double" w:sz="4" w:space="0" w:color="68D3CD" w:themeColor="accent5" w:themeTint="99"/>
        </w:tcBorders>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GridTable6Colorful-Accent6">
    <w:name w:val="Grid Table 6 Colorful Accent 6"/>
    <w:basedOn w:val="TableNormal"/>
    <w:uiPriority w:val="51"/>
    <w:rsid w:val="000E178D"/>
    <w:pPr>
      <w:spacing w:line="240" w:lineRule="auto"/>
    </w:pPr>
    <w:rPr>
      <w:color w:val="697181" w:themeColor="accent6" w:themeShade="BF"/>
    </w:rPr>
    <w:tblPr>
      <w:tblStyleRowBandSize w:val="1"/>
      <w:tblStyleColBandSize w:val="1"/>
      <w:tblBorders>
        <w:top w:val="single" w:sz="4" w:space="0" w:color="BEC2CA" w:themeColor="accent6" w:themeTint="99"/>
        <w:left w:val="single" w:sz="4" w:space="0" w:color="BEC2CA" w:themeColor="accent6" w:themeTint="99"/>
        <w:bottom w:val="single" w:sz="4" w:space="0" w:color="BEC2CA" w:themeColor="accent6" w:themeTint="99"/>
        <w:right w:val="single" w:sz="4" w:space="0" w:color="BEC2CA" w:themeColor="accent6" w:themeTint="99"/>
        <w:insideH w:val="single" w:sz="4" w:space="0" w:color="BEC2CA" w:themeColor="accent6" w:themeTint="99"/>
        <w:insideV w:val="single" w:sz="4" w:space="0" w:color="BEC2CA" w:themeColor="accent6" w:themeTint="99"/>
      </w:tblBorders>
    </w:tblPr>
    <w:tblStylePr w:type="firstRow">
      <w:rPr>
        <w:b/>
        <w:bCs/>
      </w:rPr>
      <w:tblPr/>
      <w:tcPr>
        <w:tcBorders>
          <w:bottom w:val="single" w:sz="12" w:space="0" w:color="BEC2CA" w:themeColor="accent6" w:themeTint="99"/>
        </w:tcBorders>
      </w:tcPr>
    </w:tblStylePr>
    <w:tblStylePr w:type="lastRow">
      <w:rPr>
        <w:b/>
        <w:bCs/>
      </w:rPr>
      <w:tblPr/>
      <w:tcPr>
        <w:tcBorders>
          <w:top w:val="double" w:sz="4" w:space="0" w:color="BEC2CA" w:themeColor="accent6" w:themeTint="99"/>
        </w:tcBorders>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GridTable7Colorful">
    <w:name w:val="Grid Table 7 Colorful"/>
    <w:basedOn w:val="TableNormal"/>
    <w:uiPriority w:val="52"/>
    <w:rsid w:val="000E178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E178D"/>
    <w:pPr>
      <w:spacing w:line="240" w:lineRule="auto"/>
    </w:pPr>
    <w:rPr>
      <w:color w:val="00124B" w:themeColor="accent1" w:themeShade="BF"/>
    </w:rPr>
    <w:tblPr>
      <w:tblStyleRowBandSize w:val="1"/>
      <w:tblStyleColBandSize w:val="1"/>
      <w:tblBorders>
        <w:top w:val="single" w:sz="4" w:space="0" w:color="0946FF" w:themeColor="accent1" w:themeTint="99"/>
        <w:left w:val="single" w:sz="4" w:space="0" w:color="0946FF" w:themeColor="accent1" w:themeTint="99"/>
        <w:bottom w:val="single" w:sz="4" w:space="0" w:color="0946FF" w:themeColor="accent1" w:themeTint="99"/>
        <w:right w:val="single" w:sz="4" w:space="0" w:color="0946FF" w:themeColor="accent1" w:themeTint="99"/>
        <w:insideH w:val="single" w:sz="4" w:space="0" w:color="0946FF" w:themeColor="accent1" w:themeTint="99"/>
        <w:insideV w:val="single" w:sz="4" w:space="0" w:color="094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C1FF" w:themeFill="accent1" w:themeFillTint="33"/>
      </w:tcPr>
    </w:tblStylePr>
    <w:tblStylePr w:type="band1Horz">
      <w:tblPr/>
      <w:tcPr>
        <w:shd w:val="clear" w:color="auto" w:fill="ADC1FF" w:themeFill="accent1" w:themeFillTint="33"/>
      </w:tcPr>
    </w:tblStylePr>
    <w:tblStylePr w:type="neCell">
      <w:tblPr/>
      <w:tcPr>
        <w:tcBorders>
          <w:bottom w:val="single" w:sz="4" w:space="0" w:color="0946FF" w:themeColor="accent1" w:themeTint="99"/>
        </w:tcBorders>
      </w:tcPr>
    </w:tblStylePr>
    <w:tblStylePr w:type="nwCell">
      <w:tblPr/>
      <w:tcPr>
        <w:tcBorders>
          <w:bottom w:val="single" w:sz="4" w:space="0" w:color="0946FF" w:themeColor="accent1" w:themeTint="99"/>
        </w:tcBorders>
      </w:tcPr>
    </w:tblStylePr>
    <w:tblStylePr w:type="seCell">
      <w:tblPr/>
      <w:tcPr>
        <w:tcBorders>
          <w:top w:val="single" w:sz="4" w:space="0" w:color="0946FF" w:themeColor="accent1" w:themeTint="99"/>
        </w:tcBorders>
      </w:tcPr>
    </w:tblStylePr>
    <w:tblStylePr w:type="swCell">
      <w:tblPr/>
      <w:tcPr>
        <w:tcBorders>
          <w:top w:val="single" w:sz="4" w:space="0" w:color="0946FF" w:themeColor="accent1" w:themeTint="99"/>
        </w:tcBorders>
      </w:tcPr>
    </w:tblStylePr>
  </w:style>
  <w:style w:type="table" w:styleId="GridTable7Colorful-Accent2">
    <w:name w:val="Grid Table 7 Colorful Accent 2"/>
    <w:basedOn w:val="TableNormal"/>
    <w:uiPriority w:val="52"/>
    <w:rsid w:val="000E178D"/>
    <w:pPr>
      <w:spacing w:line="240" w:lineRule="auto"/>
    </w:pPr>
    <w:rPr>
      <w:color w:val="00439D" w:themeColor="accent2" w:themeShade="BF"/>
    </w:rPr>
    <w:tblPr>
      <w:tblStyleRowBandSize w:val="1"/>
      <w:tblStyleColBandSize w:val="1"/>
      <w:tblBorders>
        <w:top w:val="single" w:sz="4" w:space="0" w:color="4B97FF" w:themeColor="accent2" w:themeTint="99"/>
        <w:left w:val="single" w:sz="4" w:space="0" w:color="4B97FF" w:themeColor="accent2" w:themeTint="99"/>
        <w:bottom w:val="single" w:sz="4" w:space="0" w:color="4B97FF" w:themeColor="accent2" w:themeTint="99"/>
        <w:right w:val="single" w:sz="4" w:space="0" w:color="4B97FF" w:themeColor="accent2" w:themeTint="99"/>
        <w:insideH w:val="single" w:sz="4" w:space="0" w:color="4B97FF" w:themeColor="accent2" w:themeTint="99"/>
        <w:insideV w:val="single" w:sz="4" w:space="0" w:color="4B97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CFF" w:themeFill="accent2" w:themeFillTint="33"/>
      </w:tcPr>
    </w:tblStylePr>
    <w:tblStylePr w:type="band1Horz">
      <w:tblPr/>
      <w:tcPr>
        <w:shd w:val="clear" w:color="auto" w:fill="C3DCFF" w:themeFill="accent2" w:themeFillTint="33"/>
      </w:tcPr>
    </w:tblStylePr>
    <w:tblStylePr w:type="neCell">
      <w:tblPr/>
      <w:tcPr>
        <w:tcBorders>
          <w:bottom w:val="single" w:sz="4" w:space="0" w:color="4B97FF" w:themeColor="accent2" w:themeTint="99"/>
        </w:tcBorders>
      </w:tcPr>
    </w:tblStylePr>
    <w:tblStylePr w:type="nwCell">
      <w:tblPr/>
      <w:tcPr>
        <w:tcBorders>
          <w:bottom w:val="single" w:sz="4" w:space="0" w:color="4B97FF" w:themeColor="accent2" w:themeTint="99"/>
        </w:tcBorders>
      </w:tcPr>
    </w:tblStylePr>
    <w:tblStylePr w:type="seCell">
      <w:tblPr/>
      <w:tcPr>
        <w:tcBorders>
          <w:top w:val="single" w:sz="4" w:space="0" w:color="4B97FF" w:themeColor="accent2" w:themeTint="99"/>
        </w:tcBorders>
      </w:tcPr>
    </w:tblStylePr>
    <w:tblStylePr w:type="swCell">
      <w:tblPr/>
      <w:tcPr>
        <w:tcBorders>
          <w:top w:val="single" w:sz="4" w:space="0" w:color="4B97FF" w:themeColor="accent2" w:themeTint="99"/>
        </w:tcBorders>
      </w:tcPr>
    </w:tblStylePr>
  </w:style>
  <w:style w:type="table" w:styleId="GridTable7Colorful-Accent3">
    <w:name w:val="Grid Table 7 Colorful Accent 3"/>
    <w:basedOn w:val="TableNormal"/>
    <w:uiPriority w:val="52"/>
    <w:rsid w:val="000E178D"/>
    <w:pPr>
      <w:spacing w:line="240" w:lineRule="auto"/>
    </w:pPr>
    <w:rPr>
      <w:color w:val="1E72B4" w:themeColor="accent3" w:themeShade="BF"/>
    </w:rPr>
    <w:tblPr>
      <w:tblStyleRowBandSize w:val="1"/>
      <w:tblStyleColBandSize w:val="1"/>
      <w:tblBorders>
        <w:top w:val="single" w:sz="4" w:space="0" w:color="89C0EB" w:themeColor="accent3" w:themeTint="99"/>
        <w:left w:val="single" w:sz="4" w:space="0" w:color="89C0EB" w:themeColor="accent3" w:themeTint="99"/>
        <w:bottom w:val="single" w:sz="4" w:space="0" w:color="89C0EB" w:themeColor="accent3" w:themeTint="99"/>
        <w:right w:val="single" w:sz="4" w:space="0" w:color="89C0EB" w:themeColor="accent3" w:themeTint="99"/>
        <w:insideH w:val="single" w:sz="4" w:space="0" w:color="89C0EB" w:themeColor="accent3" w:themeTint="99"/>
        <w:insideV w:val="single" w:sz="4" w:space="0" w:color="89C0E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AF8" w:themeFill="accent3" w:themeFillTint="33"/>
      </w:tcPr>
    </w:tblStylePr>
    <w:tblStylePr w:type="band1Horz">
      <w:tblPr/>
      <w:tcPr>
        <w:shd w:val="clear" w:color="auto" w:fill="D7EAF8" w:themeFill="accent3" w:themeFillTint="33"/>
      </w:tcPr>
    </w:tblStylePr>
    <w:tblStylePr w:type="neCell">
      <w:tblPr/>
      <w:tcPr>
        <w:tcBorders>
          <w:bottom w:val="single" w:sz="4" w:space="0" w:color="89C0EB" w:themeColor="accent3" w:themeTint="99"/>
        </w:tcBorders>
      </w:tcPr>
    </w:tblStylePr>
    <w:tblStylePr w:type="nwCell">
      <w:tblPr/>
      <w:tcPr>
        <w:tcBorders>
          <w:bottom w:val="single" w:sz="4" w:space="0" w:color="89C0EB" w:themeColor="accent3" w:themeTint="99"/>
        </w:tcBorders>
      </w:tcPr>
    </w:tblStylePr>
    <w:tblStylePr w:type="seCell">
      <w:tblPr/>
      <w:tcPr>
        <w:tcBorders>
          <w:top w:val="single" w:sz="4" w:space="0" w:color="89C0EB" w:themeColor="accent3" w:themeTint="99"/>
        </w:tcBorders>
      </w:tcPr>
    </w:tblStylePr>
    <w:tblStylePr w:type="swCell">
      <w:tblPr/>
      <w:tcPr>
        <w:tcBorders>
          <w:top w:val="single" w:sz="4" w:space="0" w:color="89C0EB" w:themeColor="accent3" w:themeTint="99"/>
        </w:tcBorders>
      </w:tcPr>
    </w:tblStylePr>
  </w:style>
  <w:style w:type="table" w:styleId="GridTable7Colorful-Accent4">
    <w:name w:val="Grid Table 7 Colorful Accent 4"/>
    <w:basedOn w:val="TableNormal"/>
    <w:uiPriority w:val="52"/>
    <w:rsid w:val="000E178D"/>
    <w:pPr>
      <w:spacing w:line="240" w:lineRule="auto"/>
    </w:pPr>
    <w:rPr>
      <w:color w:val="DD5180" w:themeColor="accent4" w:themeShade="BF"/>
    </w:rPr>
    <w:tblPr>
      <w:tblStyleRowBandSize w:val="1"/>
      <w:tblStyleColBandSize w:val="1"/>
      <w:tblBorders>
        <w:top w:val="single" w:sz="4" w:space="0" w:color="F4CAD8" w:themeColor="accent4" w:themeTint="99"/>
        <w:left w:val="single" w:sz="4" w:space="0" w:color="F4CAD8" w:themeColor="accent4" w:themeTint="99"/>
        <w:bottom w:val="single" w:sz="4" w:space="0" w:color="F4CAD8" w:themeColor="accent4" w:themeTint="99"/>
        <w:right w:val="single" w:sz="4" w:space="0" w:color="F4CAD8" w:themeColor="accent4" w:themeTint="99"/>
        <w:insideH w:val="single" w:sz="4" w:space="0" w:color="F4CAD8" w:themeColor="accent4" w:themeTint="99"/>
        <w:insideV w:val="single" w:sz="4" w:space="0" w:color="F4CAD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DF2" w:themeFill="accent4" w:themeFillTint="33"/>
      </w:tcPr>
    </w:tblStylePr>
    <w:tblStylePr w:type="band1Horz">
      <w:tblPr/>
      <w:tcPr>
        <w:shd w:val="clear" w:color="auto" w:fill="FBEDF2" w:themeFill="accent4" w:themeFillTint="33"/>
      </w:tcPr>
    </w:tblStylePr>
    <w:tblStylePr w:type="neCell">
      <w:tblPr/>
      <w:tcPr>
        <w:tcBorders>
          <w:bottom w:val="single" w:sz="4" w:space="0" w:color="F4CAD8" w:themeColor="accent4" w:themeTint="99"/>
        </w:tcBorders>
      </w:tcPr>
    </w:tblStylePr>
    <w:tblStylePr w:type="nwCell">
      <w:tblPr/>
      <w:tcPr>
        <w:tcBorders>
          <w:bottom w:val="single" w:sz="4" w:space="0" w:color="F4CAD8" w:themeColor="accent4" w:themeTint="99"/>
        </w:tcBorders>
      </w:tcPr>
    </w:tblStylePr>
    <w:tblStylePr w:type="seCell">
      <w:tblPr/>
      <w:tcPr>
        <w:tcBorders>
          <w:top w:val="single" w:sz="4" w:space="0" w:color="F4CAD8" w:themeColor="accent4" w:themeTint="99"/>
        </w:tcBorders>
      </w:tcPr>
    </w:tblStylePr>
    <w:tblStylePr w:type="swCell">
      <w:tblPr/>
      <w:tcPr>
        <w:tcBorders>
          <w:top w:val="single" w:sz="4" w:space="0" w:color="F4CAD8" w:themeColor="accent4" w:themeTint="99"/>
        </w:tcBorders>
      </w:tcPr>
    </w:tblStylePr>
  </w:style>
  <w:style w:type="table" w:styleId="GridTable7Colorful-Accent5">
    <w:name w:val="Grid Table 7 Colorful Accent 5"/>
    <w:basedOn w:val="TableNormal"/>
    <w:uiPriority w:val="52"/>
    <w:rsid w:val="000E178D"/>
    <w:pPr>
      <w:spacing w:line="240" w:lineRule="auto"/>
    </w:pPr>
    <w:rPr>
      <w:color w:val="1F6C67" w:themeColor="accent5" w:themeShade="BF"/>
    </w:rPr>
    <w:tblPr>
      <w:tblStyleRowBandSize w:val="1"/>
      <w:tblStyleColBandSize w:val="1"/>
      <w:tblBorders>
        <w:top w:val="single" w:sz="4" w:space="0" w:color="68D3CD" w:themeColor="accent5" w:themeTint="99"/>
        <w:left w:val="single" w:sz="4" w:space="0" w:color="68D3CD" w:themeColor="accent5" w:themeTint="99"/>
        <w:bottom w:val="single" w:sz="4" w:space="0" w:color="68D3CD" w:themeColor="accent5" w:themeTint="99"/>
        <w:right w:val="single" w:sz="4" w:space="0" w:color="68D3CD" w:themeColor="accent5" w:themeTint="99"/>
        <w:insideH w:val="single" w:sz="4" w:space="0" w:color="68D3CD" w:themeColor="accent5" w:themeTint="99"/>
        <w:insideV w:val="single" w:sz="4" w:space="0" w:color="68D3C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0EE" w:themeFill="accent5" w:themeFillTint="33"/>
      </w:tcPr>
    </w:tblStylePr>
    <w:tblStylePr w:type="band1Horz">
      <w:tblPr/>
      <w:tcPr>
        <w:shd w:val="clear" w:color="auto" w:fill="CCF0EE" w:themeFill="accent5" w:themeFillTint="33"/>
      </w:tcPr>
    </w:tblStylePr>
    <w:tblStylePr w:type="neCell">
      <w:tblPr/>
      <w:tcPr>
        <w:tcBorders>
          <w:bottom w:val="single" w:sz="4" w:space="0" w:color="68D3CD" w:themeColor="accent5" w:themeTint="99"/>
        </w:tcBorders>
      </w:tcPr>
    </w:tblStylePr>
    <w:tblStylePr w:type="nwCell">
      <w:tblPr/>
      <w:tcPr>
        <w:tcBorders>
          <w:bottom w:val="single" w:sz="4" w:space="0" w:color="68D3CD" w:themeColor="accent5" w:themeTint="99"/>
        </w:tcBorders>
      </w:tcPr>
    </w:tblStylePr>
    <w:tblStylePr w:type="seCell">
      <w:tblPr/>
      <w:tcPr>
        <w:tcBorders>
          <w:top w:val="single" w:sz="4" w:space="0" w:color="68D3CD" w:themeColor="accent5" w:themeTint="99"/>
        </w:tcBorders>
      </w:tcPr>
    </w:tblStylePr>
    <w:tblStylePr w:type="swCell">
      <w:tblPr/>
      <w:tcPr>
        <w:tcBorders>
          <w:top w:val="single" w:sz="4" w:space="0" w:color="68D3CD" w:themeColor="accent5" w:themeTint="99"/>
        </w:tcBorders>
      </w:tcPr>
    </w:tblStylePr>
  </w:style>
  <w:style w:type="table" w:styleId="GridTable7Colorful-Accent6">
    <w:name w:val="Grid Table 7 Colorful Accent 6"/>
    <w:basedOn w:val="TableNormal"/>
    <w:uiPriority w:val="52"/>
    <w:rsid w:val="000E178D"/>
    <w:pPr>
      <w:spacing w:line="240" w:lineRule="auto"/>
    </w:pPr>
    <w:rPr>
      <w:color w:val="697181" w:themeColor="accent6" w:themeShade="BF"/>
    </w:rPr>
    <w:tblPr>
      <w:tblStyleRowBandSize w:val="1"/>
      <w:tblStyleColBandSize w:val="1"/>
      <w:tblBorders>
        <w:top w:val="single" w:sz="4" w:space="0" w:color="BEC2CA" w:themeColor="accent6" w:themeTint="99"/>
        <w:left w:val="single" w:sz="4" w:space="0" w:color="BEC2CA" w:themeColor="accent6" w:themeTint="99"/>
        <w:bottom w:val="single" w:sz="4" w:space="0" w:color="BEC2CA" w:themeColor="accent6" w:themeTint="99"/>
        <w:right w:val="single" w:sz="4" w:space="0" w:color="BEC2CA" w:themeColor="accent6" w:themeTint="99"/>
        <w:insideH w:val="single" w:sz="4" w:space="0" w:color="BEC2CA" w:themeColor="accent6" w:themeTint="99"/>
        <w:insideV w:val="single" w:sz="4" w:space="0" w:color="BEC2C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AED" w:themeFill="accent6" w:themeFillTint="33"/>
      </w:tcPr>
    </w:tblStylePr>
    <w:tblStylePr w:type="band1Horz">
      <w:tblPr/>
      <w:tcPr>
        <w:shd w:val="clear" w:color="auto" w:fill="E9EAED" w:themeFill="accent6" w:themeFillTint="33"/>
      </w:tcPr>
    </w:tblStylePr>
    <w:tblStylePr w:type="neCell">
      <w:tblPr/>
      <w:tcPr>
        <w:tcBorders>
          <w:bottom w:val="single" w:sz="4" w:space="0" w:color="BEC2CA" w:themeColor="accent6" w:themeTint="99"/>
        </w:tcBorders>
      </w:tcPr>
    </w:tblStylePr>
    <w:tblStylePr w:type="nwCell">
      <w:tblPr/>
      <w:tcPr>
        <w:tcBorders>
          <w:bottom w:val="single" w:sz="4" w:space="0" w:color="BEC2CA" w:themeColor="accent6" w:themeTint="99"/>
        </w:tcBorders>
      </w:tcPr>
    </w:tblStylePr>
    <w:tblStylePr w:type="seCell">
      <w:tblPr/>
      <w:tcPr>
        <w:tcBorders>
          <w:top w:val="single" w:sz="4" w:space="0" w:color="BEC2CA" w:themeColor="accent6" w:themeTint="99"/>
        </w:tcBorders>
      </w:tcPr>
    </w:tblStylePr>
    <w:tblStylePr w:type="swCell">
      <w:tblPr/>
      <w:tcPr>
        <w:tcBorders>
          <w:top w:val="single" w:sz="4" w:space="0" w:color="BEC2CA" w:themeColor="accent6" w:themeTint="99"/>
        </w:tcBorders>
      </w:tcPr>
    </w:tblStylePr>
  </w:style>
  <w:style w:type="character" w:styleId="HTMLAcronym">
    <w:name w:val="HTML Acronym"/>
    <w:basedOn w:val="DefaultParagraphFont"/>
    <w:uiPriority w:val="99"/>
    <w:semiHidden/>
    <w:rsid w:val="000E178D"/>
    <w:rPr>
      <w:lang w:val="en-GB"/>
    </w:rPr>
  </w:style>
  <w:style w:type="paragraph" w:styleId="HTMLAddress">
    <w:name w:val="HTML Address"/>
    <w:basedOn w:val="Normal"/>
    <w:link w:val="HTMLAddressChar"/>
    <w:uiPriority w:val="99"/>
    <w:semiHidden/>
    <w:rsid w:val="000E178D"/>
    <w:pPr>
      <w:spacing w:line="240" w:lineRule="auto"/>
    </w:pPr>
    <w:rPr>
      <w:i/>
      <w:iCs/>
    </w:rPr>
  </w:style>
  <w:style w:type="character" w:customStyle="1" w:styleId="HTMLAddressChar">
    <w:name w:val="HTML Address Char"/>
    <w:basedOn w:val="DefaultParagraphFont"/>
    <w:link w:val="HTMLAddress"/>
    <w:uiPriority w:val="99"/>
    <w:semiHidden/>
    <w:rsid w:val="000E178D"/>
    <w:rPr>
      <w:i/>
      <w:iCs/>
      <w:lang w:val="en-GB"/>
    </w:rPr>
  </w:style>
  <w:style w:type="character" w:styleId="HTMLCite">
    <w:name w:val="HTML Cite"/>
    <w:basedOn w:val="DefaultParagraphFont"/>
    <w:uiPriority w:val="99"/>
    <w:semiHidden/>
    <w:rsid w:val="000E178D"/>
    <w:rPr>
      <w:i/>
      <w:iCs/>
      <w:lang w:val="en-GB"/>
    </w:rPr>
  </w:style>
  <w:style w:type="character" w:styleId="HTMLCode">
    <w:name w:val="HTML Code"/>
    <w:basedOn w:val="DefaultParagraphFont"/>
    <w:uiPriority w:val="99"/>
    <w:semiHidden/>
    <w:rsid w:val="000E178D"/>
    <w:rPr>
      <w:rFonts w:ascii="Apis For Office" w:hAnsi="Apis For Office" w:cs="Apis For Office"/>
      <w:sz w:val="20"/>
      <w:szCs w:val="20"/>
      <w:lang w:val="en-GB"/>
    </w:rPr>
  </w:style>
  <w:style w:type="character" w:styleId="HTMLDefinition">
    <w:name w:val="HTML Definition"/>
    <w:basedOn w:val="DefaultParagraphFont"/>
    <w:uiPriority w:val="99"/>
    <w:semiHidden/>
    <w:rsid w:val="000E178D"/>
    <w:rPr>
      <w:i/>
      <w:iCs/>
      <w:lang w:val="en-GB"/>
    </w:rPr>
  </w:style>
  <w:style w:type="character" w:styleId="HTMLKeyboard">
    <w:name w:val="HTML Keyboard"/>
    <w:basedOn w:val="DefaultParagraphFont"/>
    <w:uiPriority w:val="99"/>
    <w:semiHidden/>
    <w:rsid w:val="000E178D"/>
    <w:rPr>
      <w:rFonts w:ascii="Apis For Office" w:hAnsi="Apis For Office" w:cs="Apis For Office"/>
      <w:sz w:val="20"/>
      <w:szCs w:val="20"/>
      <w:lang w:val="en-GB"/>
    </w:rPr>
  </w:style>
  <w:style w:type="paragraph" w:styleId="HTMLPreformatted">
    <w:name w:val="HTML Preformatted"/>
    <w:basedOn w:val="Normal"/>
    <w:link w:val="HTMLPreformattedChar"/>
    <w:uiPriority w:val="99"/>
    <w:semiHidden/>
    <w:rsid w:val="000E178D"/>
    <w:pPr>
      <w:spacing w:line="240" w:lineRule="auto"/>
    </w:pPr>
    <w:rPr>
      <w:rFonts w:cs="Arial"/>
    </w:rPr>
  </w:style>
  <w:style w:type="character" w:customStyle="1" w:styleId="HTMLPreformattedChar">
    <w:name w:val="HTML Preformatted Char"/>
    <w:basedOn w:val="DefaultParagraphFont"/>
    <w:link w:val="HTMLPreformatted"/>
    <w:uiPriority w:val="99"/>
    <w:semiHidden/>
    <w:rsid w:val="000E178D"/>
    <w:rPr>
      <w:rFonts w:cs="Arial"/>
      <w:lang w:val="en-GB"/>
    </w:rPr>
  </w:style>
  <w:style w:type="character" w:styleId="HTMLSample">
    <w:name w:val="HTML Sample"/>
    <w:basedOn w:val="DefaultParagraphFont"/>
    <w:uiPriority w:val="99"/>
    <w:semiHidden/>
    <w:rsid w:val="000E178D"/>
    <w:rPr>
      <w:rFonts w:ascii="Apis For Office" w:hAnsi="Apis For Office" w:cs="Apis For Office"/>
      <w:sz w:val="24"/>
      <w:szCs w:val="24"/>
      <w:lang w:val="en-GB"/>
    </w:rPr>
  </w:style>
  <w:style w:type="character" w:styleId="HTMLTypewriter">
    <w:name w:val="HTML Typewriter"/>
    <w:basedOn w:val="DefaultParagraphFont"/>
    <w:uiPriority w:val="99"/>
    <w:semiHidden/>
    <w:rsid w:val="000E178D"/>
    <w:rPr>
      <w:rFonts w:ascii="Apis For Office" w:hAnsi="Apis For Office" w:cs="Apis For Office"/>
      <w:sz w:val="20"/>
      <w:szCs w:val="20"/>
      <w:lang w:val="en-GB"/>
    </w:rPr>
  </w:style>
  <w:style w:type="character" w:styleId="HTMLVariable">
    <w:name w:val="HTML Variable"/>
    <w:basedOn w:val="DefaultParagraphFont"/>
    <w:uiPriority w:val="99"/>
    <w:semiHidden/>
    <w:rsid w:val="000E178D"/>
    <w:rPr>
      <w:i/>
      <w:iCs/>
      <w:lang w:val="en-GB"/>
    </w:rPr>
  </w:style>
  <w:style w:type="character" w:styleId="Hyperlink">
    <w:name w:val="Hyperlink"/>
    <w:basedOn w:val="DefaultParagraphFont"/>
    <w:uiPriority w:val="99"/>
    <w:rsid w:val="000E178D"/>
    <w:rPr>
      <w:color w:val="005AD2" w:themeColor="hyperlink"/>
      <w:u w:val="single"/>
      <w:lang w:val="en-GB"/>
    </w:rPr>
  </w:style>
  <w:style w:type="paragraph" w:styleId="Index1">
    <w:name w:val="index 1"/>
    <w:basedOn w:val="Normal"/>
    <w:next w:val="Normal"/>
    <w:autoRedefine/>
    <w:uiPriority w:val="99"/>
    <w:semiHidden/>
    <w:rsid w:val="000E178D"/>
    <w:pPr>
      <w:spacing w:line="240" w:lineRule="auto"/>
      <w:ind w:left="180" w:hanging="180"/>
    </w:pPr>
  </w:style>
  <w:style w:type="paragraph" w:styleId="Index2">
    <w:name w:val="index 2"/>
    <w:basedOn w:val="Normal"/>
    <w:next w:val="Normal"/>
    <w:autoRedefine/>
    <w:uiPriority w:val="99"/>
    <w:semiHidden/>
    <w:rsid w:val="000E178D"/>
    <w:pPr>
      <w:spacing w:line="240" w:lineRule="auto"/>
      <w:ind w:left="360" w:hanging="180"/>
    </w:pPr>
  </w:style>
  <w:style w:type="paragraph" w:styleId="Index3">
    <w:name w:val="index 3"/>
    <w:basedOn w:val="Normal"/>
    <w:next w:val="Normal"/>
    <w:autoRedefine/>
    <w:uiPriority w:val="99"/>
    <w:semiHidden/>
    <w:rsid w:val="000E178D"/>
    <w:pPr>
      <w:spacing w:line="240" w:lineRule="auto"/>
      <w:ind w:left="540" w:hanging="180"/>
    </w:pPr>
  </w:style>
  <w:style w:type="paragraph" w:styleId="Index4">
    <w:name w:val="index 4"/>
    <w:basedOn w:val="Normal"/>
    <w:next w:val="Normal"/>
    <w:autoRedefine/>
    <w:uiPriority w:val="99"/>
    <w:semiHidden/>
    <w:rsid w:val="000E178D"/>
    <w:pPr>
      <w:spacing w:line="240" w:lineRule="auto"/>
      <w:ind w:left="720" w:hanging="180"/>
    </w:pPr>
  </w:style>
  <w:style w:type="paragraph" w:styleId="Index5">
    <w:name w:val="index 5"/>
    <w:basedOn w:val="Normal"/>
    <w:next w:val="Normal"/>
    <w:autoRedefine/>
    <w:uiPriority w:val="99"/>
    <w:semiHidden/>
    <w:rsid w:val="000E178D"/>
    <w:pPr>
      <w:spacing w:line="240" w:lineRule="auto"/>
      <w:ind w:left="900" w:hanging="180"/>
    </w:pPr>
  </w:style>
  <w:style w:type="paragraph" w:styleId="Index6">
    <w:name w:val="index 6"/>
    <w:basedOn w:val="Normal"/>
    <w:next w:val="Normal"/>
    <w:autoRedefine/>
    <w:uiPriority w:val="99"/>
    <w:semiHidden/>
    <w:rsid w:val="000E178D"/>
    <w:pPr>
      <w:spacing w:line="240" w:lineRule="auto"/>
      <w:ind w:left="1080" w:hanging="180"/>
    </w:pPr>
  </w:style>
  <w:style w:type="paragraph" w:styleId="Index7">
    <w:name w:val="index 7"/>
    <w:basedOn w:val="Normal"/>
    <w:next w:val="Normal"/>
    <w:autoRedefine/>
    <w:uiPriority w:val="99"/>
    <w:semiHidden/>
    <w:rsid w:val="000E178D"/>
    <w:pPr>
      <w:spacing w:line="240" w:lineRule="auto"/>
      <w:ind w:left="1260" w:hanging="180"/>
    </w:pPr>
  </w:style>
  <w:style w:type="paragraph" w:styleId="Index8">
    <w:name w:val="index 8"/>
    <w:basedOn w:val="Normal"/>
    <w:next w:val="Normal"/>
    <w:autoRedefine/>
    <w:uiPriority w:val="99"/>
    <w:semiHidden/>
    <w:rsid w:val="000E178D"/>
    <w:pPr>
      <w:spacing w:line="240" w:lineRule="auto"/>
      <w:ind w:left="1440" w:hanging="180"/>
    </w:pPr>
  </w:style>
  <w:style w:type="paragraph" w:styleId="Index9">
    <w:name w:val="index 9"/>
    <w:basedOn w:val="Normal"/>
    <w:next w:val="Normal"/>
    <w:autoRedefine/>
    <w:uiPriority w:val="99"/>
    <w:semiHidden/>
    <w:rsid w:val="000E178D"/>
    <w:pPr>
      <w:spacing w:line="240" w:lineRule="auto"/>
      <w:ind w:left="1620" w:hanging="180"/>
    </w:pPr>
  </w:style>
  <w:style w:type="paragraph" w:styleId="IndexHeading">
    <w:name w:val="index heading"/>
    <w:basedOn w:val="Normal"/>
    <w:next w:val="Index1"/>
    <w:uiPriority w:val="99"/>
    <w:semiHidden/>
    <w:rsid w:val="000E178D"/>
    <w:rPr>
      <w:rFonts w:eastAsiaTheme="majorEastAsia" w:cs="Arial"/>
      <w:b/>
      <w:bCs/>
    </w:rPr>
  </w:style>
  <w:style w:type="table" w:styleId="LightGrid">
    <w:name w:val="Light Grid"/>
    <w:basedOn w:val="TableNormal"/>
    <w:uiPriority w:val="62"/>
    <w:semiHidden/>
    <w:unhideWhenUsed/>
    <w:rsid w:val="000E178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E178D"/>
    <w:pPr>
      <w:spacing w:line="240" w:lineRule="auto"/>
    </w:pPr>
    <w:tblPr>
      <w:tblStyleRowBandSize w:val="1"/>
      <w:tblStyleColBandSize w:val="1"/>
      <w:tblBorders>
        <w:top w:val="single" w:sz="8" w:space="0" w:color="001965" w:themeColor="accent1"/>
        <w:left w:val="single" w:sz="8" w:space="0" w:color="001965" w:themeColor="accent1"/>
        <w:bottom w:val="single" w:sz="8" w:space="0" w:color="001965" w:themeColor="accent1"/>
        <w:right w:val="single" w:sz="8" w:space="0" w:color="001965" w:themeColor="accent1"/>
        <w:insideH w:val="single" w:sz="8" w:space="0" w:color="001965" w:themeColor="accent1"/>
        <w:insideV w:val="single" w:sz="8" w:space="0" w:color="00196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1965" w:themeColor="accent1"/>
          <w:left w:val="single" w:sz="8" w:space="0" w:color="001965" w:themeColor="accent1"/>
          <w:bottom w:val="single" w:sz="18" w:space="0" w:color="001965" w:themeColor="accent1"/>
          <w:right w:val="single" w:sz="8" w:space="0" w:color="001965" w:themeColor="accent1"/>
          <w:insideH w:val="nil"/>
          <w:insideV w:val="single" w:sz="8" w:space="0" w:color="00196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1965" w:themeColor="accent1"/>
          <w:left w:val="single" w:sz="8" w:space="0" w:color="001965" w:themeColor="accent1"/>
          <w:bottom w:val="single" w:sz="8" w:space="0" w:color="001965" w:themeColor="accent1"/>
          <w:right w:val="single" w:sz="8" w:space="0" w:color="001965" w:themeColor="accent1"/>
          <w:insideH w:val="nil"/>
          <w:insideV w:val="single" w:sz="8" w:space="0" w:color="00196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1965" w:themeColor="accent1"/>
          <w:left w:val="single" w:sz="8" w:space="0" w:color="001965" w:themeColor="accent1"/>
          <w:bottom w:val="single" w:sz="8" w:space="0" w:color="001965" w:themeColor="accent1"/>
          <w:right w:val="single" w:sz="8" w:space="0" w:color="001965" w:themeColor="accent1"/>
        </w:tcBorders>
      </w:tcPr>
    </w:tblStylePr>
    <w:tblStylePr w:type="band1Vert">
      <w:tblPr/>
      <w:tcPr>
        <w:tcBorders>
          <w:top w:val="single" w:sz="8" w:space="0" w:color="001965" w:themeColor="accent1"/>
          <w:left w:val="single" w:sz="8" w:space="0" w:color="001965" w:themeColor="accent1"/>
          <w:bottom w:val="single" w:sz="8" w:space="0" w:color="001965" w:themeColor="accent1"/>
          <w:right w:val="single" w:sz="8" w:space="0" w:color="001965" w:themeColor="accent1"/>
        </w:tcBorders>
        <w:shd w:val="clear" w:color="auto" w:fill="99B2FF" w:themeFill="accent1" w:themeFillTint="3F"/>
      </w:tcPr>
    </w:tblStylePr>
    <w:tblStylePr w:type="band1Horz">
      <w:tblPr/>
      <w:tcPr>
        <w:tcBorders>
          <w:top w:val="single" w:sz="8" w:space="0" w:color="001965" w:themeColor="accent1"/>
          <w:left w:val="single" w:sz="8" w:space="0" w:color="001965" w:themeColor="accent1"/>
          <w:bottom w:val="single" w:sz="8" w:space="0" w:color="001965" w:themeColor="accent1"/>
          <w:right w:val="single" w:sz="8" w:space="0" w:color="001965" w:themeColor="accent1"/>
          <w:insideV w:val="single" w:sz="8" w:space="0" w:color="001965" w:themeColor="accent1"/>
        </w:tcBorders>
        <w:shd w:val="clear" w:color="auto" w:fill="99B2FF" w:themeFill="accent1" w:themeFillTint="3F"/>
      </w:tcPr>
    </w:tblStylePr>
    <w:tblStylePr w:type="band2Horz">
      <w:tblPr/>
      <w:tcPr>
        <w:tcBorders>
          <w:top w:val="single" w:sz="8" w:space="0" w:color="001965" w:themeColor="accent1"/>
          <w:left w:val="single" w:sz="8" w:space="0" w:color="001965" w:themeColor="accent1"/>
          <w:bottom w:val="single" w:sz="8" w:space="0" w:color="001965" w:themeColor="accent1"/>
          <w:right w:val="single" w:sz="8" w:space="0" w:color="001965" w:themeColor="accent1"/>
          <w:insideV w:val="single" w:sz="8" w:space="0" w:color="001965" w:themeColor="accent1"/>
        </w:tcBorders>
      </w:tcPr>
    </w:tblStylePr>
  </w:style>
  <w:style w:type="table" w:styleId="LightGrid-Accent2">
    <w:name w:val="Light Grid Accent 2"/>
    <w:basedOn w:val="TableNormal"/>
    <w:uiPriority w:val="62"/>
    <w:semiHidden/>
    <w:unhideWhenUsed/>
    <w:rsid w:val="000E178D"/>
    <w:pPr>
      <w:spacing w:line="240" w:lineRule="auto"/>
    </w:pPr>
    <w:tblPr>
      <w:tblStyleRowBandSize w:val="1"/>
      <w:tblStyleColBandSize w:val="1"/>
      <w:tblBorders>
        <w:top w:val="single" w:sz="8" w:space="0" w:color="005AD2" w:themeColor="accent2"/>
        <w:left w:val="single" w:sz="8" w:space="0" w:color="005AD2" w:themeColor="accent2"/>
        <w:bottom w:val="single" w:sz="8" w:space="0" w:color="005AD2" w:themeColor="accent2"/>
        <w:right w:val="single" w:sz="8" w:space="0" w:color="005AD2" w:themeColor="accent2"/>
        <w:insideH w:val="single" w:sz="8" w:space="0" w:color="005AD2" w:themeColor="accent2"/>
        <w:insideV w:val="single" w:sz="8" w:space="0" w:color="005AD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AD2" w:themeColor="accent2"/>
          <w:left w:val="single" w:sz="8" w:space="0" w:color="005AD2" w:themeColor="accent2"/>
          <w:bottom w:val="single" w:sz="18" w:space="0" w:color="005AD2" w:themeColor="accent2"/>
          <w:right w:val="single" w:sz="8" w:space="0" w:color="005AD2" w:themeColor="accent2"/>
          <w:insideH w:val="nil"/>
          <w:insideV w:val="single" w:sz="8" w:space="0" w:color="005AD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AD2" w:themeColor="accent2"/>
          <w:left w:val="single" w:sz="8" w:space="0" w:color="005AD2" w:themeColor="accent2"/>
          <w:bottom w:val="single" w:sz="8" w:space="0" w:color="005AD2" w:themeColor="accent2"/>
          <w:right w:val="single" w:sz="8" w:space="0" w:color="005AD2" w:themeColor="accent2"/>
          <w:insideH w:val="nil"/>
          <w:insideV w:val="single" w:sz="8" w:space="0" w:color="005AD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AD2" w:themeColor="accent2"/>
          <w:left w:val="single" w:sz="8" w:space="0" w:color="005AD2" w:themeColor="accent2"/>
          <w:bottom w:val="single" w:sz="8" w:space="0" w:color="005AD2" w:themeColor="accent2"/>
          <w:right w:val="single" w:sz="8" w:space="0" w:color="005AD2" w:themeColor="accent2"/>
        </w:tcBorders>
      </w:tcPr>
    </w:tblStylePr>
    <w:tblStylePr w:type="band1Vert">
      <w:tblPr/>
      <w:tcPr>
        <w:tcBorders>
          <w:top w:val="single" w:sz="8" w:space="0" w:color="005AD2" w:themeColor="accent2"/>
          <w:left w:val="single" w:sz="8" w:space="0" w:color="005AD2" w:themeColor="accent2"/>
          <w:bottom w:val="single" w:sz="8" w:space="0" w:color="005AD2" w:themeColor="accent2"/>
          <w:right w:val="single" w:sz="8" w:space="0" w:color="005AD2" w:themeColor="accent2"/>
        </w:tcBorders>
        <w:shd w:val="clear" w:color="auto" w:fill="B4D4FF" w:themeFill="accent2" w:themeFillTint="3F"/>
      </w:tcPr>
    </w:tblStylePr>
    <w:tblStylePr w:type="band1Horz">
      <w:tblPr/>
      <w:tcPr>
        <w:tcBorders>
          <w:top w:val="single" w:sz="8" w:space="0" w:color="005AD2" w:themeColor="accent2"/>
          <w:left w:val="single" w:sz="8" w:space="0" w:color="005AD2" w:themeColor="accent2"/>
          <w:bottom w:val="single" w:sz="8" w:space="0" w:color="005AD2" w:themeColor="accent2"/>
          <w:right w:val="single" w:sz="8" w:space="0" w:color="005AD2" w:themeColor="accent2"/>
          <w:insideV w:val="single" w:sz="8" w:space="0" w:color="005AD2" w:themeColor="accent2"/>
        </w:tcBorders>
        <w:shd w:val="clear" w:color="auto" w:fill="B4D4FF" w:themeFill="accent2" w:themeFillTint="3F"/>
      </w:tcPr>
    </w:tblStylePr>
    <w:tblStylePr w:type="band2Horz">
      <w:tblPr/>
      <w:tcPr>
        <w:tcBorders>
          <w:top w:val="single" w:sz="8" w:space="0" w:color="005AD2" w:themeColor="accent2"/>
          <w:left w:val="single" w:sz="8" w:space="0" w:color="005AD2" w:themeColor="accent2"/>
          <w:bottom w:val="single" w:sz="8" w:space="0" w:color="005AD2" w:themeColor="accent2"/>
          <w:right w:val="single" w:sz="8" w:space="0" w:color="005AD2" w:themeColor="accent2"/>
          <w:insideV w:val="single" w:sz="8" w:space="0" w:color="005AD2" w:themeColor="accent2"/>
        </w:tcBorders>
      </w:tcPr>
    </w:tblStylePr>
  </w:style>
  <w:style w:type="table" w:styleId="LightGrid-Accent3">
    <w:name w:val="Light Grid Accent 3"/>
    <w:basedOn w:val="TableNormal"/>
    <w:uiPriority w:val="62"/>
    <w:semiHidden/>
    <w:unhideWhenUsed/>
    <w:rsid w:val="000E178D"/>
    <w:pPr>
      <w:spacing w:line="240" w:lineRule="auto"/>
    </w:pPr>
    <w:tblPr>
      <w:tblStyleRowBandSize w:val="1"/>
      <w:tblStyleColBandSize w:val="1"/>
      <w:tblBorders>
        <w:top w:val="single" w:sz="8" w:space="0" w:color="3B97DE" w:themeColor="accent3"/>
        <w:left w:val="single" w:sz="8" w:space="0" w:color="3B97DE" w:themeColor="accent3"/>
        <w:bottom w:val="single" w:sz="8" w:space="0" w:color="3B97DE" w:themeColor="accent3"/>
        <w:right w:val="single" w:sz="8" w:space="0" w:color="3B97DE" w:themeColor="accent3"/>
        <w:insideH w:val="single" w:sz="8" w:space="0" w:color="3B97DE" w:themeColor="accent3"/>
        <w:insideV w:val="single" w:sz="8" w:space="0" w:color="3B97D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B97DE" w:themeColor="accent3"/>
          <w:left w:val="single" w:sz="8" w:space="0" w:color="3B97DE" w:themeColor="accent3"/>
          <w:bottom w:val="single" w:sz="18" w:space="0" w:color="3B97DE" w:themeColor="accent3"/>
          <w:right w:val="single" w:sz="8" w:space="0" w:color="3B97DE" w:themeColor="accent3"/>
          <w:insideH w:val="nil"/>
          <w:insideV w:val="single" w:sz="8" w:space="0" w:color="3B97D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B97DE" w:themeColor="accent3"/>
          <w:left w:val="single" w:sz="8" w:space="0" w:color="3B97DE" w:themeColor="accent3"/>
          <w:bottom w:val="single" w:sz="8" w:space="0" w:color="3B97DE" w:themeColor="accent3"/>
          <w:right w:val="single" w:sz="8" w:space="0" w:color="3B97DE" w:themeColor="accent3"/>
          <w:insideH w:val="nil"/>
          <w:insideV w:val="single" w:sz="8" w:space="0" w:color="3B97D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B97DE" w:themeColor="accent3"/>
          <w:left w:val="single" w:sz="8" w:space="0" w:color="3B97DE" w:themeColor="accent3"/>
          <w:bottom w:val="single" w:sz="8" w:space="0" w:color="3B97DE" w:themeColor="accent3"/>
          <w:right w:val="single" w:sz="8" w:space="0" w:color="3B97DE" w:themeColor="accent3"/>
        </w:tcBorders>
      </w:tcPr>
    </w:tblStylePr>
    <w:tblStylePr w:type="band1Vert">
      <w:tblPr/>
      <w:tcPr>
        <w:tcBorders>
          <w:top w:val="single" w:sz="8" w:space="0" w:color="3B97DE" w:themeColor="accent3"/>
          <w:left w:val="single" w:sz="8" w:space="0" w:color="3B97DE" w:themeColor="accent3"/>
          <w:bottom w:val="single" w:sz="8" w:space="0" w:color="3B97DE" w:themeColor="accent3"/>
          <w:right w:val="single" w:sz="8" w:space="0" w:color="3B97DE" w:themeColor="accent3"/>
        </w:tcBorders>
        <w:shd w:val="clear" w:color="auto" w:fill="CEE5F6" w:themeFill="accent3" w:themeFillTint="3F"/>
      </w:tcPr>
    </w:tblStylePr>
    <w:tblStylePr w:type="band1Horz">
      <w:tblPr/>
      <w:tcPr>
        <w:tcBorders>
          <w:top w:val="single" w:sz="8" w:space="0" w:color="3B97DE" w:themeColor="accent3"/>
          <w:left w:val="single" w:sz="8" w:space="0" w:color="3B97DE" w:themeColor="accent3"/>
          <w:bottom w:val="single" w:sz="8" w:space="0" w:color="3B97DE" w:themeColor="accent3"/>
          <w:right w:val="single" w:sz="8" w:space="0" w:color="3B97DE" w:themeColor="accent3"/>
          <w:insideV w:val="single" w:sz="8" w:space="0" w:color="3B97DE" w:themeColor="accent3"/>
        </w:tcBorders>
        <w:shd w:val="clear" w:color="auto" w:fill="CEE5F6" w:themeFill="accent3" w:themeFillTint="3F"/>
      </w:tcPr>
    </w:tblStylePr>
    <w:tblStylePr w:type="band2Horz">
      <w:tblPr/>
      <w:tcPr>
        <w:tcBorders>
          <w:top w:val="single" w:sz="8" w:space="0" w:color="3B97DE" w:themeColor="accent3"/>
          <w:left w:val="single" w:sz="8" w:space="0" w:color="3B97DE" w:themeColor="accent3"/>
          <w:bottom w:val="single" w:sz="8" w:space="0" w:color="3B97DE" w:themeColor="accent3"/>
          <w:right w:val="single" w:sz="8" w:space="0" w:color="3B97DE" w:themeColor="accent3"/>
          <w:insideV w:val="single" w:sz="8" w:space="0" w:color="3B97DE" w:themeColor="accent3"/>
        </w:tcBorders>
      </w:tcPr>
    </w:tblStylePr>
  </w:style>
  <w:style w:type="table" w:styleId="LightGrid-Accent4">
    <w:name w:val="Light Grid Accent 4"/>
    <w:basedOn w:val="TableNormal"/>
    <w:uiPriority w:val="62"/>
    <w:semiHidden/>
    <w:unhideWhenUsed/>
    <w:rsid w:val="000E178D"/>
    <w:pPr>
      <w:spacing w:line="240" w:lineRule="auto"/>
    </w:pPr>
    <w:tblPr>
      <w:tblStyleRowBandSize w:val="1"/>
      <w:tblStyleColBandSize w:val="1"/>
      <w:tblBorders>
        <w:top w:val="single" w:sz="8" w:space="0" w:color="EEA7BF" w:themeColor="accent4"/>
        <w:left w:val="single" w:sz="8" w:space="0" w:color="EEA7BF" w:themeColor="accent4"/>
        <w:bottom w:val="single" w:sz="8" w:space="0" w:color="EEA7BF" w:themeColor="accent4"/>
        <w:right w:val="single" w:sz="8" w:space="0" w:color="EEA7BF" w:themeColor="accent4"/>
        <w:insideH w:val="single" w:sz="8" w:space="0" w:color="EEA7BF" w:themeColor="accent4"/>
        <w:insideV w:val="single" w:sz="8" w:space="0" w:color="EEA7B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7BF" w:themeColor="accent4"/>
          <w:left w:val="single" w:sz="8" w:space="0" w:color="EEA7BF" w:themeColor="accent4"/>
          <w:bottom w:val="single" w:sz="18" w:space="0" w:color="EEA7BF" w:themeColor="accent4"/>
          <w:right w:val="single" w:sz="8" w:space="0" w:color="EEA7BF" w:themeColor="accent4"/>
          <w:insideH w:val="nil"/>
          <w:insideV w:val="single" w:sz="8" w:space="0" w:color="EEA7B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7BF" w:themeColor="accent4"/>
          <w:left w:val="single" w:sz="8" w:space="0" w:color="EEA7BF" w:themeColor="accent4"/>
          <w:bottom w:val="single" w:sz="8" w:space="0" w:color="EEA7BF" w:themeColor="accent4"/>
          <w:right w:val="single" w:sz="8" w:space="0" w:color="EEA7BF" w:themeColor="accent4"/>
          <w:insideH w:val="nil"/>
          <w:insideV w:val="single" w:sz="8" w:space="0" w:color="EEA7B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7BF" w:themeColor="accent4"/>
          <w:left w:val="single" w:sz="8" w:space="0" w:color="EEA7BF" w:themeColor="accent4"/>
          <w:bottom w:val="single" w:sz="8" w:space="0" w:color="EEA7BF" w:themeColor="accent4"/>
          <w:right w:val="single" w:sz="8" w:space="0" w:color="EEA7BF" w:themeColor="accent4"/>
        </w:tcBorders>
      </w:tcPr>
    </w:tblStylePr>
    <w:tblStylePr w:type="band1Vert">
      <w:tblPr/>
      <w:tcPr>
        <w:tcBorders>
          <w:top w:val="single" w:sz="8" w:space="0" w:color="EEA7BF" w:themeColor="accent4"/>
          <w:left w:val="single" w:sz="8" w:space="0" w:color="EEA7BF" w:themeColor="accent4"/>
          <w:bottom w:val="single" w:sz="8" w:space="0" w:color="EEA7BF" w:themeColor="accent4"/>
          <w:right w:val="single" w:sz="8" w:space="0" w:color="EEA7BF" w:themeColor="accent4"/>
        </w:tcBorders>
        <w:shd w:val="clear" w:color="auto" w:fill="FAE9EF" w:themeFill="accent4" w:themeFillTint="3F"/>
      </w:tcPr>
    </w:tblStylePr>
    <w:tblStylePr w:type="band1Horz">
      <w:tblPr/>
      <w:tcPr>
        <w:tcBorders>
          <w:top w:val="single" w:sz="8" w:space="0" w:color="EEA7BF" w:themeColor="accent4"/>
          <w:left w:val="single" w:sz="8" w:space="0" w:color="EEA7BF" w:themeColor="accent4"/>
          <w:bottom w:val="single" w:sz="8" w:space="0" w:color="EEA7BF" w:themeColor="accent4"/>
          <w:right w:val="single" w:sz="8" w:space="0" w:color="EEA7BF" w:themeColor="accent4"/>
          <w:insideV w:val="single" w:sz="8" w:space="0" w:color="EEA7BF" w:themeColor="accent4"/>
        </w:tcBorders>
        <w:shd w:val="clear" w:color="auto" w:fill="FAE9EF" w:themeFill="accent4" w:themeFillTint="3F"/>
      </w:tcPr>
    </w:tblStylePr>
    <w:tblStylePr w:type="band2Horz">
      <w:tblPr/>
      <w:tcPr>
        <w:tcBorders>
          <w:top w:val="single" w:sz="8" w:space="0" w:color="EEA7BF" w:themeColor="accent4"/>
          <w:left w:val="single" w:sz="8" w:space="0" w:color="EEA7BF" w:themeColor="accent4"/>
          <w:bottom w:val="single" w:sz="8" w:space="0" w:color="EEA7BF" w:themeColor="accent4"/>
          <w:right w:val="single" w:sz="8" w:space="0" w:color="EEA7BF" w:themeColor="accent4"/>
          <w:insideV w:val="single" w:sz="8" w:space="0" w:color="EEA7BF" w:themeColor="accent4"/>
        </w:tcBorders>
      </w:tcPr>
    </w:tblStylePr>
  </w:style>
  <w:style w:type="table" w:styleId="LightGrid-Accent5">
    <w:name w:val="Light Grid Accent 5"/>
    <w:basedOn w:val="TableNormal"/>
    <w:uiPriority w:val="62"/>
    <w:semiHidden/>
    <w:unhideWhenUsed/>
    <w:rsid w:val="000E178D"/>
    <w:pPr>
      <w:spacing w:line="240" w:lineRule="auto"/>
    </w:pPr>
    <w:tblPr>
      <w:tblStyleRowBandSize w:val="1"/>
      <w:tblStyleColBandSize w:val="1"/>
      <w:tblBorders>
        <w:top w:val="single" w:sz="8" w:space="0" w:color="2A918B" w:themeColor="accent5"/>
        <w:left w:val="single" w:sz="8" w:space="0" w:color="2A918B" w:themeColor="accent5"/>
        <w:bottom w:val="single" w:sz="8" w:space="0" w:color="2A918B" w:themeColor="accent5"/>
        <w:right w:val="single" w:sz="8" w:space="0" w:color="2A918B" w:themeColor="accent5"/>
        <w:insideH w:val="single" w:sz="8" w:space="0" w:color="2A918B" w:themeColor="accent5"/>
        <w:insideV w:val="single" w:sz="8" w:space="0" w:color="2A91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A918B" w:themeColor="accent5"/>
          <w:left w:val="single" w:sz="8" w:space="0" w:color="2A918B" w:themeColor="accent5"/>
          <w:bottom w:val="single" w:sz="18" w:space="0" w:color="2A918B" w:themeColor="accent5"/>
          <w:right w:val="single" w:sz="8" w:space="0" w:color="2A918B" w:themeColor="accent5"/>
          <w:insideH w:val="nil"/>
          <w:insideV w:val="single" w:sz="8" w:space="0" w:color="2A91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A918B" w:themeColor="accent5"/>
          <w:left w:val="single" w:sz="8" w:space="0" w:color="2A918B" w:themeColor="accent5"/>
          <w:bottom w:val="single" w:sz="8" w:space="0" w:color="2A918B" w:themeColor="accent5"/>
          <w:right w:val="single" w:sz="8" w:space="0" w:color="2A918B" w:themeColor="accent5"/>
          <w:insideH w:val="nil"/>
          <w:insideV w:val="single" w:sz="8" w:space="0" w:color="2A91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A918B" w:themeColor="accent5"/>
          <w:left w:val="single" w:sz="8" w:space="0" w:color="2A918B" w:themeColor="accent5"/>
          <w:bottom w:val="single" w:sz="8" w:space="0" w:color="2A918B" w:themeColor="accent5"/>
          <w:right w:val="single" w:sz="8" w:space="0" w:color="2A918B" w:themeColor="accent5"/>
        </w:tcBorders>
      </w:tcPr>
    </w:tblStylePr>
    <w:tblStylePr w:type="band1Vert">
      <w:tblPr/>
      <w:tcPr>
        <w:tcBorders>
          <w:top w:val="single" w:sz="8" w:space="0" w:color="2A918B" w:themeColor="accent5"/>
          <w:left w:val="single" w:sz="8" w:space="0" w:color="2A918B" w:themeColor="accent5"/>
          <w:bottom w:val="single" w:sz="8" w:space="0" w:color="2A918B" w:themeColor="accent5"/>
          <w:right w:val="single" w:sz="8" w:space="0" w:color="2A918B" w:themeColor="accent5"/>
        </w:tcBorders>
        <w:shd w:val="clear" w:color="auto" w:fill="C0EDEA" w:themeFill="accent5" w:themeFillTint="3F"/>
      </w:tcPr>
    </w:tblStylePr>
    <w:tblStylePr w:type="band1Horz">
      <w:tblPr/>
      <w:tcPr>
        <w:tcBorders>
          <w:top w:val="single" w:sz="8" w:space="0" w:color="2A918B" w:themeColor="accent5"/>
          <w:left w:val="single" w:sz="8" w:space="0" w:color="2A918B" w:themeColor="accent5"/>
          <w:bottom w:val="single" w:sz="8" w:space="0" w:color="2A918B" w:themeColor="accent5"/>
          <w:right w:val="single" w:sz="8" w:space="0" w:color="2A918B" w:themeColor="accent5"/>
          <w:insideV w:val="single" w:sz="8" w:space="0" w:color="2A918B" w:themeColor="accent5"/>
        </w:tcBorders>
        <w:shd w:val="clear" w:color="auto" w:fill="C0EDEA" w:themeFill="accent5" w:themeFillTint="3F"/>
      </w:tcPr>
    </w:tblStylePr>
    <w:tblStylePr w:type="band2Horz">
      <w:tblPr/>
      <w:tcPr>
        <w:tcBorders>
          <w:top w:val="single" w:sz="8" w:space="0" w:color="2A918B" w:themeColor="accent5"/>
          <w:left w:val="single" w:sz="8" w:space="0" w:color="2A918B" w:themeColor="accent5"/>
          <w:bottom w:val="single" w:sz="8" w:space="0" w:color="2A918B" w:themeColor="accent5"/>
          <w:right w:val="single" w:sz="8" w:space="0" w:color="2A918B" w:themeColor="accent5"/>
          <w:insideV w:val="single" w:sz="8" w:space="0" w:color="2A918B" w:themeColor="accent5"/>
        </w:tcBorders>
      </w:tcPr>
    </w:tblStylePr>
  </w:style>
  <w:style w:type="table" w:styleId="LightGrid-Accent6">
    <w:name w:val="Light Grid Accent 6"/>
    <w:basedOn w:val="TableNormal"/>
    <w:uiPriority w:val="62"/>
    <w:semiHidden/>
    <w:unhideWhenUsed/>
    <w:rsid w:val="000E178D"/>
    <w:pPr>
      <w:spacing w:line="240" w:lineRule="auto"/>
    </w:pPr>
    <w:tblPr>
      <w:tblStyleRowBandSize w:val="1"/>
      <w:tblStyleColBandSize w:val="1"/>
      <w:tblBorders>
        <w:top w:val="single" w:sz="8" w:space="0" w:color="939AA7" w:themeColor="accent6"/>
        <w:left w:val="single" w:sz="8" w:space="0" w:color="939AA7" w:themeColor="accent6"/>
        <w:bottom w:val="single" w:sz="8" w:space="0" w:color="939AA7" w:themeColor="accent6"/>
        <w:right w:val="single" w:sz="8" w:space="0" w:color="939AA7" w:themeColor="accent6"/>
        <w:insideH w:val="single" w:sz="8" w:space="0" w:color="939AA7" w:themeColor="accent6"/>
        <w:insideV w:val="single" w:sz="8" w:space="0" w:color="939AA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9AA7" w:themeColor="accent6"/>
          <w:left w:val="single" w:sz="8" w:space="0" w:color="939AA7" w:themeColor="accent6"/>
          <w:bottom w:val="single" w:sz="18" w:space="0" w:color="939AA7" w:themeColor="accent6"/>
          <w:right w:val="single" w:sz="8" w:space="0" w:color="939AA7" w:themeColor="accent6"/>
          <w:insideH w:val="nil"/>
          <w:insideV w:val="single" w:sz="8" w:space="0" w:color="939AA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9AA7" w:themeColor="accent6"/>
          <w:left w:val="single" w:sz="8" w:space="0" w:color="939AA7" w:themeColor="accent6"/>
          <w:bottom w:val="single" w:sz="8" w:space="0" w:color="939AA7" w:themeColor="accent6"/>
          <w:right w:val="single" w:sz="8" w:space="0" w:color="939AA7" w:themeColor="accent6"/>
          <w:insideH w:val="nil"/>
          <w:insideV w:val="single" w:sz="8" w:space="0" w:color="939AA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9AA7" w:themeColor="accent6"/>
          <w:left w:val="single" w:sz="8" w:space="0" w:color="939AA7" w:themeColor="accent6"/>
          <w:bottom w:val="single" w:sz="8" w:space="0" w:color="939AA7" w:themeColor="accent6"/>
          <w:right w:val="single" w:sz="8" w:space="0" w:color="939AA7" w:themeColor="accent6"/>
        </w:tcBorders>
      </w:tcPr>
    </w:tblStylePr>
    <w:tblStylePr w:type="band1Vert">
      <w:tblPr/>
      <w:tcPr>
        <w:tcBorders>
          <w:top w:val="single" w:sz="8" w:space="0" w:color="939AA7" w:themeColor="accent6"/>
          <w:left w:val="single" w:sz="8" w:space="0" w:color="939AA7" w:themeColor="accent6"/>
          <w:bottom w:val="single" w:sz="8" w:space="0" w:color="939AA7" w:themeColor="accent6"/>
          <w:right w:val="single" w:sz="8" w:space="0" w:color="939AA7" w:themeColor="accent6"/>
        </w:tcBorders>
        <w:shd w:val="clear" w:color="auto" w:fill="E4E5E9" w:themeFill="accent6" w:themeFillTint="3F"/>
      </w:tcPr>
    </w:tblStylePr>
    <w:tblStylePr w:type="band1Horz">
      <w:tblPr/>
      <w:tcPr>
        <w:tcBorders>
          <w:top w:val="single" w:sz="8" w:space="0" w:color="939AA7" w:themeColor="accent6"/>
          <w:left w:val="single" w:sz="8" w:space="0" w:color="939AA7" w:themeColor="accent6"/>
          <w:bottom w:val="single" w:sz="8" w:space="0" w:color="939AA7" w:themeColor="accent6"/>
          <w:right w:val="single" w:sz="8" w:space="0" w:color="939AA7" w:themeColor="accent6"/>
          <w:insideV w:val="single" w:sz="8" w:space="0" w:color="939AA7" w:themeColor="accent6"/>
        </w:tcBorders>
        <w:shd w:val="clear" w:color="auto" w:fill="E4E5E9" w:themeFill="accent6" w:themeFillTint="3F"/>
      </w:tcPr>
    </w:tblStylePr>
    <w:tblStylePr w:type="band2Horz">
      <w:tblPr/>
      <w:tcPr>
        <w:tcBorders>
          <w:top w:val="single" w:sz="8" w:space="0" w:color="939AA7" w:themeColor="accent6"/>
          <w:left w:val="single" w:sz="8" w:space="0" w:color="939AA7" w:themeColor="accent6"/>
          <w:bottom w:val="single" w:sz="8" w:space="0" w:color="939AA7" w:themeColor="accent6"/>
          <w:right w:val="single" w:sz="8" w:space="0" w:color="939AA7" w:themeColor="accent6"/>
          <w:insideV w:val="single" w:sz="8" w:space="0" w:color="939AA7" w:themeColor="accent6"/>
        </w:tcBorders>
      </w:tcPr>
    </w:tblStylePr>
  </w:style>
  <w:style w:type="table" w:styleId="LightList">
    <w:name w:val="Light List"/>
    <w:basedOn w:val="TableNormal"/>
    <w:uiPriority w:val="61"/>
    <w:semiHidden/>
    <w:unhideWhenUsed/>
    <w:rsid w:val="000E178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E178D"/>
    <w:pPr>
      <w:spacing w:line="240" w:lineRule="auto"/>
    </w:pPr>
    <w:tblPr>
      <w:tblStyleRowBandSize w:val="1"/>
      <w:tblStyleColBandSize w:val="1"/>
      <w:tblBorders>
        <w:top w:val="single" w:sz="8" w:space="0" w:color="001965" w:themeColor="accent1"/>
        <w:left w:val="single" w:sz="8" w:space="0" w:color="001965" w:themeColor="accent1"/>
        <w:bottom w:val="single" w:sz="8" w:space="0" w:color="001965" w:themeColor="accent1"/>
        <w:right w:val="single" w:sz="8" w:space="0" w:color="001965" w:themeColor="accent1"/>
      </w:tblBorders>
    </w:tblPr>
    <w:tblStylePr w:type="firstRow">
      <w:pPr>
        <w:spacing w:before="0" w:after="0" w:line="240" w:lineRule="auto"/>
      </w:pPr>
      <w:rPr>
        <w:b/>
        <w:bCs/>
        <w:color w:val="FFFFFF" w:themeColor="background1"/>
      </w:rPr>
      <w:tblPr/>
      <w:tcPr>
        <w:shd w:val="clear" w:color="auto" w:fill="001965" w:themeFill="accent1"/>
      </w:tcPr>
    </w:tblStylePr>
    <w:tblStylePr w:type="lastRow">
      <w:pPr>
        <w:spacing w:before="0" w:after="0" w:line="240" w:lineRule="auto"/>
      </w:pPr>
      <w:rPr>
        <w:b/>
        <w:bCs/>
      </w:rPr>
      <w:tblPr/>
      <w:tcPr>
        <w:tcBorders>
          <w:top w:val="double" w:sz="6" w:space="0" w:color="001965" w:themeColor="accent1"/>
          <w:left w:val="single" w:sz="8" w:space="0" w:color="001965" w:themeColor="accent1"/>
          <w:bottom w:val="single" w:sz="8" w:space="0" w:color="001965" w:themeColor="accent1"/>
          <w:right w:val="single" w:sz="8" w:space="0" w:color="001965" w:themeColor="accent1"/>
        </w:tcBorders>
      </w:tcPr>
    </w:tblStylePr>
    <w:tblStylePr w:type="firstCol">
      <w:rPr>
        <w:b/>
        <w:bCs/>
      </w:rPr>
    </w:tblStylePr>
    <w:tblStylePr w:type="lastCol">
      <w:rPr>
        <w:b/>
        <w:bCs/>
      </w:rPr>
    </w:tblStylePr>
    <w:tblStylePr w:type="band1Vert">
      <w:tblPr/>
      <w:tcPr>
        <w:tcBorders>
          <w:top w:val="single" w:sz="8" w:space="0" w:color="001965" w:themeColor="accent1"/>
          <w:left w:val="single" w:sz="8" w:space="0" w:color="001965" w:themeColor="accent1"/>
          <w:bottom w:val="single" w:sz="8" w:space="0" w:color="001965" w:themeColor="accent1"/>
          <w:right w:val="single" w:sz="8" w:space="0" w:color="001965" w:themeColor="accent1"/>
        </w:tcBorders>
      </w:tcPr>
    </w:tblStylePr>
    <w:tblStylePr w:type="band1Horz">
      <w:tblPr/>
      <w:tcPr>
        <w:tcBorders>
          <w:top w:val="single" w:sz="8" w:space="0" w:color="001965" w:themeColor="accent1"/>
          <w:left w:val="single" w:sz="8" w:space="0" w:color="001965" w:themeColor="accent1"/>
          <w:bottom w:val="single" w:sz="8" w:space="0" w:color="001965" w:themeColor="accent1"/>
          <w:right w:val="single" w:sz="8" w:space="0" w:color="001965" w:themeColor="accent1"/>
        </w:tcBorders>
      </w:tcPr>
    </w:tblStylePr>
  </w:style>
  <w:style w:type="table" w:styleId="LightList-Accent2">
    <w:name w:val="Light List Accent 2"/>
    <w:basedOn w:val="TableNormal"/>
    <w:uiPriority w:val="61"/>
    <w:semiHidden/>
    <w:unhideWhenUsed/>
    <w:rsid w:val="000E178D"/>
    <w:pPr>
      <w:spacing w:line="240" w:lineRule="auto"/>
    </w:pPr>
    <w:tblPr>
      <w:tblStyleRowBandSize w:val="1"/>
      <w:tblStyleColBandSize w:val="1"/>
      <w:tblBorders>
        <w:top w:val="single" w:sz="8" w:space="0" w:color="005AD2" w:themeColor="accent2"/>
        <w:left w:val="single" w:sz="8" w:space="0" w:color="005AD2" w:themeColor="accent2"/>
        <w:bottom w:val="single" w:sz="8" w:space="0" w:color="005AD2" w:themeColor="accent2"/>
        <w:right w:val="single" w:sz="8" w:space="0" w:color="005AD2" w:themeColor="accent2"/>
      </w:tblBorders>
    </w:tblPr>
    <w:tblStylePr w:type="firstRow">
      <w:pPr>
        <w:spacing w:before="0" w:after="0" w:line="240" w:lineRule="auto"/>
      </w:pPr>
      <w:rPr>
        <w:b/>
        <w:bCs/>
        <w:color w:val="FFFFFF" w:themeColor="background1"/>
      </w:rPr>
      <w:tblPr/>
      <w:tcPr>
        <w:shd w:val="clear" w:color="auto" w:fill="005AD2" w:themeFill="accent2"/>
      </w:tcPr>
    </w:tblStylePr>
    <w:tblStylePr w:type="lastRow">
      <w:pPr>
        <w:spacing w:before="0" w:after="0" w:line="240" w:lineRule="auto"/>
      </w:pPr>
      <w:rPr>
        <w:b/>
        <w:bCs/>
      </w:rPr>
      <w:tblPr/>
      <w:tcPr>
        <w:tcBorders>
          <w:top w:val="double" w:sz="6" w:space="0" w:color="005AD2" w:themeColor="accent2"/>
          <w:left w:val="single" w:sz="8" w:space="0" w:color="005AD2" w:themeColor="accent2"/>
          <w:bottom w:val="single" w:sz="8" w:space="0" w:color="005AD2" w:themeColor="accent2"/>
          <w:right w:val="single" w:sz="8" w:space="0" w:color="005AD2" w:themeColor="accent2"/>
        </w:tcBorders>
      </w:tcPr>
    </w:tblStylePr>
    <w:tblStylePr w:type="firstCol">
      <w:rPr>
        <w:b/>
        <w:bCs/>
      </w:rPr>
    </w:tblStylePr>
    <w:tblStylePr w:type="lastCol">
      <w:rPr>
        <w:b/>
        <w:bCs/>
      </w:rPr>
    </w:tblStylePr>
    <w:tblStylePr w:type="band1Vert">
      <w:tblPr/>
      <w:tcPr>
        <w:tcBorders>
          <w:top w:val="single" w:sz="8" w:space="0" w:color="005AD2" w:themeColor="accent2"/>
          <w:left w:val="single" w:sz="8" w:space="0" w:color="005AD2" w:themeColor="accent2"/>
          <w:bottom w:val="single" w:sz="8" w:space="0" w:color="005AD2" w:themeColor="accent2"/>
          <w:right w:val="single" w:sz="8" w:space="0" w:color="005AD2" w:themeColor="accent2"/>
        </w:tcBorders>
      </w:tcPr>
    </w:tblStylePr>
    <w:tblStylePr w:type="band1Horz">
      <w:tblPr/>
      <w:tcPr>
        <w:tcBorders>
          <w:top w:val="single" w:sz="8" w:space="0" w:color="005AD2" w:themeColor="accent2"/>
          <w:left w:val="single" w:sz="8" w:space="0" w:color="005AD2" w:themeColor="accent2"/>
          <w:bottom w:val="single" w:sz="8" w:space="0" w:color="005AD2" w:themeColor="accent2"/>
          <w:right w:val="single" w:sz="8" w:space="0" w:color="005AD2" w:themeColor="accent2"/>
        </w:tcBorders>
      </w:tcPr>
    </w:tblStylePr>
  </w:style>
  <w:style w:type="table" w:styleId="LightList-Accent3">
    <w:name w:val="Light List Accent 3"/>
    <w:basedOn w:val="TableNormal"/>
    <w:uiPriority w:val="61"/>
    <w:semiHidden/>
    <w:unhideWhenUsed/>
    <w:rsid w:val="000E178D"/>
    <w:pPr>
      <w:spacing w:line="240" w:lineRule="auto"/>
    </w:pPr>
    <w:tblPr>
      <w:tblStyleRowBandSize w:val="1"/>
      <w:tblStyleColBandSize w:val="1"/>
      <w:tblBorders>
        <w:top w:val="single" w:sz="8" w:space="0" w:color="3B97DE" w:themeColor="accent3"/>
        <w:left w:val="single" w:sz="8" w:space="0" w:color="3B97DE" w:themeColor="accent3"/>
        <w:bottom w:val="single" w:sz="8" w:space="0" w:color="3B97DE" w:themeColor="accent3"/>
        <w:right w:val="single" w:sz="8" w:space="0" w:color="3B97DE" w:themeColor="accent3"/>
      </w:tblBorders>
    </w:tblPr>
    <w:tblStylePr w:type="firstRow">
      <w:pPr>
        <w:spacing w:before="0" w:after="0" w:line="240" w:lineRule="auto"/>
      </w:pPr>
      <w:rPr>
        <w:b/>
        <w:bCs/>
        <w:color w:val="FFFFFF" w:themeColor="background1"/>
      </w:rPr>
      <w:tblPr/>
      <w:tcPr>
        <w:shd w:val="clear" w:color="auto" w:fill="3B97DE" w:themeFill="accent3"/>
      </w:tcPr>
    </w:tblStylePr>
    <w:tblStylePr w:type="lastRow">
      <w:pPr>
        <w:spacing w:before="0" w:after="0" w:line="240" w:lineRule="auto"/>
      </w:pPr>
      <w:rPr>
        <w:b/>
        <w:bCs/>
      </w:rPr>
      <w:tblPr/>
      <w:tcPr>
        <w:tcBorders>
          <w:top w:val="double" w:sz="6" w:space="0" w:color="3B97DE" w:themeColor="accent3"/>
          <w:left w:val="single" w:sz="8" w:space="0" w:color="3B97DE" w:themeColor="accent3"/>
          <w:bottom w:val="single" w:sz="8" w:space="0" w:color="3B97DE" w:themeColor="accent3"/>
          <w:right w:val="single" w:sz="8" w:space="0" w:color="3B97DE" w:themeColor="accent3"/>
        </w:tcBorders>
      </w:tcPr>
    </w:tblStylePr>
    <w:tblStylePr w:type="firstCol">
      <w:rPr>
        <w:b/>
        <w:bCs/>
      </w:rPr>
    </w:tblStylePr>
    <w:tblStylePr w:type="lastCol">
      <w:rPr>
        <w:b/>
        <w:bCs/>
      </w:rPr>
    </w:tblStylePr>
    <w:tblStylePr w:type="band1Vert">
      <w:tblPr/>
      <w:tcPr>
        <w:tcBorders>
          <w:top w:val="single" w:sz="8" w:space="0" w:color="3B97DE" w:themeColor="accent3"/>
          <w:left w:val="single" w:sz="8" w:space="0" w:color="3B97DE" w:themeColor="accent3"/>
          <w:bottom w:val="single" w:sz="8" w:space="0" w:color="3B97DE" w:themeColor="accent3"/>
          <w:right w:val="single" w:sz="8" w:space="0" w:color="3B97DE" w:themeColor="accent3"/>
        </w:tcBorders>
      </w:tcPr>
    </w:tblStylePr>
    <w:tblStylePr w:type="band1Horz">
      <w:tblPr/>
      <w:tcPr>
        <w:tcBorders>
          <w:top w:val="single" w:sz="8" w:space="0" w:color="3B97DE" w:themeColor="accent3"/>
          <w:left w:val="single" w:sz="8" w:space="0" w:color="3B97DE" w:themeColor="accent3"/>
          <w:bottom w:val="single" w:sz="8" w:space="0" w:color="3B97DE" w:themeColor="accent3"/>
          <w:right w:val="single" w:sz="8" w:space="0" w:color="3B97DE" w:themeColor="accent3"/>
        </w:tcBorders>
      </w:tcPr>
    </w:tblStylePr>
  </w:style>
  <w:style w:type="table" w:styleId="LightList-Accent4">
    <w:name w:val="Light List Accent 4"/>
    <w:basedOn w:val="TableNormal"/>
    <w:uiPriority w:val="61"/>
    <w:semiHidden/>
    <w:unhideWhenUsed/>
    <w:rsid w:val="000E178D"/>
    <w:pPr>
      <w:spacing w:line="240" w:lineRule="auto"/>
    </w:pPr>
    <w:tblPr>
      <w:tblStyleRowBandSize w:val="1"/>
      <w:tblStyleColBandSize w:val="1"/>
      <w:tblBorders>
        <w:top w:val="single" w:sz="8" w:space="0" w:color="EEA7BF" w:themeColor="accent4"/>
        <w:left w:val="single" w:sz="8" w:space="0" w:color="EEA7BF" w:themeColor="accent4"/>
        <w:bottom w:val="single" w:sz="8" w:space="0" w:color="EEA7BF" w:themeColor="accent4"/>
        <w:right w:val="single" w:sz="8" w:space="0" w:color="EEA7BF" w:themeColor="accent4"/>
      </w:tblBorders>
    </w:tblPr>
    <w:tblStylePr w:type="firstRow">
      <w:pPr>
        <w:spacing w:before="0" w:after="0" w:line="240" w:lineRule="auto"/>
      </w:pPr>
      <w:rPr>
        <w:b/>
        <w:bCs/>
        <w:color w:val="FFFFFF" w:themeColor="background1"/>
      </w:rPr>
      <w:tblPr/>
      <w:tcPr>
        <w:shd w:val="clear" w:color="auto" w:fill="EEA7BF" w:themeFill="accent4"/>
      </w:tcPr>
    </w:tblStylePr>
    <w:tblStylePr w:type="lastRow">
      <w:pPr>
        <w:spacing w:before="0" w:after="0" w:line="240" w:lineRule="auto"/>
      </w:pPr>
      <w:rPr>
        <w:b/>
        <w:bCs/>
      </w:rPr>
      <w:tblPr/>
      <w:tcPr>
        <w:tcBorders>
          <w:top w:val="double" w:sz="6" w:space="0" w:color="EEA7BF" w:themeColor="accent4"/>
          <w:left w:val="single" w:sz="8" w:space="0" w:color="EEA7BF" w:themeColor="accent4"/>
          <w:bottom w:val="single" w:sz="8" w:space="0" w:color="EEA7BF" w:themeColor="accent4"/>
          <w:right w:val="single" w:sz="8" w:space="0" w:color="EEA7BF" w:themeColor="accent4"/>
        </w:tcBorders>
      </w:tcPr>
    </w:tblStylePr>
    <w:tblStylePr w:type="firstCol">
      <w:rPr>
        <w:b/>
        <w:bCs/>
      </w:rPr>
    </w:tblStylePr>
    <w:tblStylePr w:type="lastCol">
      <w:rPr>
        <w:b/>
        <w:bCs/>
      </w:rPr>
    </w:tblStylePr>
    <w:tblStylePr w:type="band1Vert">
      <w:tblPr/>
      <w:tcPr>
        <w:tcBorders>
          <w:top w:val="single" w:sz="8" w:space="0" w:color="EEA7BF" w:themeColor="accent4"/>
          <w:left w:val="single" w:sz="8" w:space="0" w:color="EEA7BF" w:themeColor="accent4"/>
          <w:bottom w:val="single" w:sz="8" w:space="0" w:color="EEA7BF" w:themeColor="accent4"/>
          <w:right w:val="single" w:sz="8" w:space="0" w:color="EEA7BF" w:themeColor="accent4"/>
        </w:tcBorders>
      </w:tcPr>
    </w:tblStylePr>
    <w:tblStylePr w:type="band1Horz">
      <w:tblPr/>
      <w:tcPr>
        <w:tcBorders>
          <w:top w:val="single" w:sz="8" w:space="0" w:color="EEA7BF" w:themeColor="accent4"/>
          <w:left w:val="single" w:sz="8" w:space="0" w:color="EEA7BF" w:themeColor="accent4"/>
          <w:bottom w:val="single" w:sz="8" w:space="0" w:color="EEA7BF" w:themeColor="accent4"/>
          <w:right w:val="single" w:sz="8" w:space="0" w:color="EEA7BF" w:themeColor="accent4"/>
        </w:tcBorders>
      </w:tcPr>
    </w:tblStylePr>
  </w:style>
  <w:style w:type="table" w:styleId="LightList-Accent5">
    <w:name w:val="Light List Accent 5"/>
    <w:basedOn w:val="TableNormal"/>
    <w:uiPriority w:val="61"/>
    <w:semiHidden/>
    <w:unhideWhenUsed/>
    <w:rsid w:val="000E178D"/>
    <w:pPr>
      <w:spacing w:line="240" w:lineRule="auto"/>
    </w:pPr>
    <w:tblPr>
      <w:tblStyleRowBandSize w:val="1"/>
      <w:tblStyleColBandSize w:val="1"/>
      <w:tblBorders>
        <w:top w:val="single" w:sz="8" w:space="0" w:color="2A918B" w:themeColor="accent5"/>
        <w:left w:val="single" w:sz="8" w:space="0" w:color="2A918B" w:themeColor="accent5"/>
        <w:bottom w:val="single" w:sz="8" w:space="0" w:color="2A918B" w:themeColor="accent5"/>
        <w:right w:val="single" w:sz="8" w:space="0" w:color="2A918B" w:themeColor="accent5"/>
      </w:tblBorders>
    </w:tblPr>
    <w:tblStylePr w:type="firstRow">
      <w:pPr>
        <w:spacing w:before="0" w:after="0" w:line="240" w:lineRule="auto"/>
      </w:pPr>
      <w:rPr>
        <w:b/>
        <w:bCs/>
        <w:color w:val="FFFFFF" w:themeColor="background1"/>
      </w:rPr>
      <w:tblPr/>
      <w:tcPr>
        <w:shd w:val="clear" w:color="auto" w:fill="2A918B" w:themeFill="accent5"/>
      </w:tcPr>
    </w:tblStylePr>
    <w:tblStylePr w:type="lastRow">
      <w:pPr>
        <w:spacing w:before="0" w:after="0" w:line="240" w:lineRule="auto"/>
      </w:pPr>
      <w:rPr>
        <w:b/>
        <w:bCs/>
      </w:rPr>
      <w:tblPr/>
      <w:tcPr>
        <w:tcBorders>
          <w:top w:val="double" w:sz="6" w:space="0" w:color="2A918B" w:themeColor="accent5"/>
          <w:left w:val="single" w:sz="8" w:space="0" w:color="2A918B" w:themeColor="accent5"/>
          <w:bottom w:val="single" w:sz="8" w:space="0" w:color="2A918B" w:themeColor="accent5"/>
          <w:right w:val="single" w:sz="8" w:space="0" w:color="2A918B" w:themeColor="accent5"/>
        </w:tcBorders>
      </w:tcPr>
    </w:tblStylePr>
    <w:tblStylePr w:type="firstCol">
      <w:rPr>
        <w:b/>
        <w:bCs/>
      </w:rPr>
    </w:tblStylePr>
    <w:tblStylePr w:type="lastCol">
      <w:rPr>
        <w:b/>
        <w:bCs/>
      </w:rPr>
    </w:tblStylePr>
    <w:tblStylePr w:type="band1Vert">
      <w:tblPr/>
      <w:tcPr>
        <w:tcBorders>
          <w:top w:val="single" w:sz="8" w:space="0" w:color="2A918B" w:themeColor="accent5"/>
          <w:left w:val="single" w:sz="8" w:space="0" w:color="2A918B" w:themeColor="accent5"/>
          <w:bottom w:val="single" w:sz="8" w:space="0" w:color="2A918B" w:themeColor="accent5"/>
          <w:right w:val="single" w:sz="8" w:space="0" w:color="2A918B" w:themeColor="accent5"/>
        </w:tcBorders>
      </w:tcPr>
    </w:tblStylePr>
    <w:tblStylePr w:type="band1Horz">
      <w:tblPr/>
      <w:tcPr>
        <w:tcBorders>
          <w:top w:val="single" w:sz="8" w:space="0" w:color="2A918B" w:themeColor="accent5"/>
          <w:left w:val="single" w:sz="8" w:space="0" w:color="2A918B" w:themeColor="accent5"/>
          <w:bottom w:val="single" w:sz="8" w:space="0" w:color="2A918B" w:themeColor="accent5"/>
          <w:right w:val="single" w:sz="8" w:space="0" w:color="2A918B" w:themeColor="accent5"/>
        </w:tcBorders>
      </w:tcPr>
    </w:tblStylePr>
  </w:style>
  <w:style w:type="table" w:styleId="LightList-Accent6">
    <w:name w:val="Light List Accent 6"/>
    <w:basedOn w:val="TableNormal"/>
    <w:uiPriority w:val="61"/>
    <w:semiHidden/>
    <w:unhideWhenUsed/>
    <w:rsid w:val="000E178D"/>
    <w:pPr>
      <w:spacing w:line="240" w:lineRule="auto"/>
    </w:pPr>
    <w:tblPr>
      <w:tblStyleRowBandSize w:val="1"/>
      <w:tblStyleColBandSize w:val="1"/>
      <w:tblBorders>
        <w:top w:val="single" w:sz="8" w:space="0" w:color="939AA7" w:themeColor="accent6"/>
        <w:left w:val="single" w:sz="8" w:space="0" w:color="939AA7" w:themeColor="accent6"/>
        <w:bottom w:val="single" w:sz="8" w:space="0" w:color="939AA7" w:themeColor="accent6"/>
        <w:right w:val="single" w:sz="8" w:space="0" w:color="939AA7" w:themeColor="accent6"/>
      </w:tblBorders>
    </w:tblPr>
    <w:tblStylePr w:type="firstRow">
      <w:pPr>
        <w:spacing w:before="0" w:after="0" w:line="240" w:lineRule="auto"/>
      </w:pPr>
      <w:rPr>
        <w:b/>
        <w:bCs/>
        <w:color w:val="FFFFFF" w:themeColor="background1"/>
      </w:rPr>
      <w:tblPr/>
      <w:tcPr>
        <w:shd w:val="clear" w:color="auto" w:fill="939AA7" w:themeFill="accent6"/>
      </w:tcPr>
    </w:tblStylePr>
    <w:tblStylePr w:type="lastRow">
      <w:pPr>
        <w:spacing w:before="0" w:after="0" w:line="240" w:lineRule="auto"/>
      </w:pPr>
      <w:rPr>
        <w:b/>
        <w:bCs/>
      </w:rPr>
      <w:tblPr/>
      <w:tcPr>
        <w:tcBorders>
          <w:top w:val="double" w:sz="6" w:space="0" w:color="939AA7" w:themeColor="accent6"/>
          <w:left w:val="single" w:sz="8" w:space="0" w:color="939AA7" w:themeColor="accent6"/>
          <w:bottom w:val="single" w:sz="8" w:space="0" w:color="939AA7" w:themeColor="accent6"/>
          <w:right w:val="single" w:sz="8" w:space="0" w:color="939AA7" w:themeColor="accent6"/>
        </w:tcBorders>
      </w:tcPr>
    </w:tblStylePr>
    <w:tblStylePr w:type="firstCol">
      <w:rPr>
        <w:b/>
        <w:bCs/>
      </w:rPr>
    </w:tblStylePr>
    <w:tblStylePr w:type="lastCol">
      <w:rPr>
        <w:b/>
        <w:bCs/>
      </w:rPr>
    </w:tblStylePr>
    <w:tblStylePr w:type="band1Vert">
      <w:tblPr/>
      <w:tcPr>
        <w:tcBorders>
          <w:top w:val="single" w:sz="8" w:space="0" w:color="939AA7" w:themeColor="accent6"/>
          <w:left w:val="single" w:sz="8" w:space="0" w:color="939AA7" w:themeColor="accent6"/>
          <w:bottom w:val="single" w:sz="8" w:space="0" w:color="939AA7" w:themeColor="accent6"/>
          <w:right w:val="single" w:sz="8" w:space="0" w:color="939AA7" w:themeColor="accent6"/>
        </w:tcBorders>
      </w:tcPr>
    </w:tblStylePr>
    <w:tblStylePr w:type="band1Horz">
      <w:tblPr/>
      <w:tcPr>
        <w:tcBorders>
          <w:top w:val="single" w:sz="8" w:space="0" w:color="939AA7" w:themeColor="accent6"/>
          <w:left w:val="single" w:sz="8" w:space="0" w:color="939AA7" w:themeColor="accent6"/>
          <w:bottom w:val="single" w:sz="8" w:space="0" w:color="939AA7" w:themeColor="accent6"/>
          <w:right w:val="single" w:sz="8" w:space="0" w:color="939AA7" w:themeColor="accent6"/>
        </w:tcBorders>
      </w:tcPr>
    </w:tblStylePr>
  </w:style>
  <w:style w:type="table" w:styleId="LightShading">
    <w:name w:val="Light Shading"/>
    <w:basedOn w:val="TableNormal"/>
    <w:uiPriority w:val="60"/>
    <w:semiHidden/>
    <w:unhideWhenUsed/>
    <w:rsid w:val="000E178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E178D"/>
    <w:pPr>
      <w:spacing w:line="240" w:lineRule="auto"/>
    </w:pPr>
    <w:rPr>
      <w:color w:val="00124B" w:themeColor="accent1" w:themeShade="BF"/>
    </w:rPr>
    <w:tblPr>
      <w:tblStyleRowBandSize w:val="1"/>
      <w:tblStyleColBandSize w:val="1"/>
      <w:tblBorders>
        <w:top w:val="single" w:sz="8" w:space="0" w:color="001965" w:themeColor="accent1"/>
        <w:bottom w:val="single" w:sz="8" w:space="0" w:color="001965" w:themeColor="accent1"/>
      </w:tblBorders>
    </w:tblPr>
    <w:tblStylePr w:type="firstRow">
      <w:pPr>
        <w:spacing w:before="0" w:after="0" w:line="240" w:lineRule="auto"/>
      </w:pPr>
      <w:rPr>
        <w:b/>
        <w:bCs/>
      </w:rPr>
      <w:tblPr/>
      <w:tcPr>
        <w:tcBorders>
          <w:top w:val="single" w:sz="8" w:space="0" w:color="001965" w:themeColor="accent1"/>
          <w:left w:val="nil"/>
          <w:bottom w:val="single" w:sz="8" w:space="0" w:color="001965" w:themeColor="accent1"/>
          <w:right w:val="nil"/>
          <w:insideH w:val="nil"/>
          <w:insideV w:val="nil"/>
        </w:tcBorders>
      </w:tcPr>
    </w:tblStylePr>
    <w:tblStylePr w:type="lastRow">
      <w:pPr>
        <w:spacing w:before="0" w:after="0" w:line="240" w:lineRule="auto"/>
      </w:pPr>
      <w:rPr>
        <w:b/>
        <w:bCs/>
      </w:rPr>
      <w:tblPr/>
      <w:tcPr>
        <w:tcBorders>
          <w:top w:val="single" w:sz="8" w:space="0" w:color="001965" w:themeColor="accent1"/>
          <w:left w:val="nil"/>
          <w:bottom w:val="single" w:sz="8" w:space="0" w:color="00196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B2FF" w:themeFill="accent1" w:themeFillTint="3F"/>
      </w:tcPr>
    </w:tblStylePr>
    <w:tblStylePr w:type="band1Horz">
      <w:tblPr/>
      <w:tcPr>
        <w:tcBorders>
          <w:left w:val="nil"/>
          <w:right w:val="nil"/>
          <w:insideH w:val="nil"/>
          <w:insideV w:val="nil"/>
        </w:tcBorders>
        <w:shd w:val="clear" w:color="auto" w:fill="99B2FF" w:themeFill="accent1" w:themeFillTint="3F"/>
      </w:tcPr>
    </w:tblStylePr>
  </w:style>
  <w:style w:type="table" w:styleId="LightShading-Accent2">
    <w:name w:val="Light Shading Accent 2"/>
    <w:basedOn w:val="TableNormal"/>
    <w:uiPriority w:val="60"/>
    <w:semiHidden/>
    <w:unhideWhenUsed/>
    <w:rsid w:val="000E178D"/>
    <w:pPr>
      <w:spacing w:line="240" w:lineRule="auto"/>
    </w:pPr>
    <w:rPr>
      <w:color w:val="00439D" w:themeColor="accent2" w:themeShade="BF"/>
    </w:rPr>
    <w:tblPr>
      <w:tblStyleRowBandSize w:val="1"/>
      <w:tblStyleColBandSize w:val="1"/>
      <w:tblBorders>
        <w:top w:val="single" w:sz="8" w:space="0" w:color="005AD2" w:themeColor="accent2"/>
        <w:bottom w:val="single" w:sz="8" w:space="0" w:color="005AD2" w:themeColor="accent2"/>
      </w:tblBorders>
    </w:tblPr>
    <w:tblStylePr w:type="firstRow">
      <w:pPr>
        <w:spacing w:before="0" w:after="0" w:line="240" w:lineRule="auto"/>
      </w:pPr>
      <w:rPr>
        <w:b/>
        <w:bCs/>
      </w:rPr>
      <w:tblPr/>
      <w:tcPr>
        <w:tcBorders>
          <w:top w:val="single" w:sz="8" w:space="0" w:color="005AD2" w:themeColor="accent2"/>
          <w:left w:val="nil"/>
          <w:bottom w:val="single" w:sz="8" w:space="0" w:color="005AD2" w:themeColor="accent2"/>
          <w:right w:val="nil"/>
          <w:insideH w:val="nil"/>
          <w:insideV w:val="nil"/>
        </w:tcBorders>
      </w:tcPr>
    </w:tblStylePr>
    <w:tblStylePr w:type="lastRow">
      <w:pPr>
        <w:spacing w:before="0" w:after="0" w:line="240" w:lineRule="auto"/>
      </w:pPr>
      <w:rPr>
        <w:b/>
        <w:bCs/>
      </w:rPr>
      <w:tblPr/>
      <w:tcPr>
        <w:tcBorders>
          <w:top w:val="single" w:sz="8" w:space="0" w:color="005AD2" w:themeColor="accent2"/>
          <w:left w:val="nil"/>
          <w:bottom w:val="single" w:sz="8" w:space="0" w:color="005AD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4FF" w:themeFill="accent2" w:themeFillTint="3F"/>
      </w:tcPr>
    </w:tblStylePr>
    <w:tblStylePr w:type="band1Horz">
      <w:tblPr/>
      <w:tcPr>
        <w:tcBorders>
          <w:left w:val="nil"/>
          <w:right w:val="nil"/>
          <w:insideH w:val="nil"/>
          <w:insideV w:val="nil"/>
        </w:tcBorders>
        <w:shd w:val="clear" w:color="auto" w:fill="B4D4FF" w:themeFill="accent2" w:themeFillTint="3F"/>
      </w:tcPr>
    </w:tblStylePr>
  </w:style>
  <w:style w:type="table" w:styleId="LightShading-Accent3">
    <w:name w:val="Light Shading Accent 3"/>
    <w:basedOn w:val="TableNormal"/>
    <w:uiPriority w:val="60"/>
    <w:semiHidden/>
    <w:unhideWhenUsed/>
    <w:rsid w:val="000E178D"/>
    <w:pPr>
      <w:spacing w:line="240" w:lineRule="auto"/>
    </w:pPr>
    <w:rPr>
      <w:color w:val="1E72B4" w:themeColor="accent3" w:themeShade="BF"/>
    </w:rPr>
    <w:tblPr>
      <w:tblStyleRowBandSize w:val="1"/>
      <w:tblStyleColBandSize w:val="1"/>
      <w:tblBorders>
        <w:top w:val="single" w:sz="8" w:space="0" w:color="3B97DE" w:themeColor="accent3"/>
        <w:bottom w:val="single" w:sz="8" w:space="0" w:color="3B97DE" w:themeColor="accent3"/>
      </w:tblBorders>
    </w:tblPr>
    <w:tblStylePr w:type="firstRow">
      <w:pPr>
        <w:spacing w:before="0" w:after="0" w:line="240" w:lineRule="auto"/>
      </w:pPr>
      <w:rPr>
        <w:b/>
        <w:bCs/>
      </w:rPr>
      <w:tblPr/>
      <w:tcPr>
        <w:tcBorders>
          <w:top w:val="single" w:sz="8" w:space="0" w:color="3B97DE" w:themeColor="accent3"/>
          <w:left w:val="nil"/>
          <w:bottom w:val="single" w:sz="8" w:space="0" w:color="3B97DE" w:themeColor="accent3"/>
          <w:right w:val="nil"/>
          <w:insideH w:val="nil"/>
          <w:insideV w:val="nil"/>
        </w:tcBorders>
      </w:tcPr>
    </w:tblStylePr>
    <w:tblStylePr w:type="lastRow">
      <w:pPr>
        <w:spacing w:before="0" w:after="0" w:line="240" w:lineRule="auto"/>
      </w:pPr>
      <w:rPr>
        <w:b/>
        <w:bCs/>
      </w:rPr>
      <w:tblPr/>
      <w:tcPr>
        <w:tcBorders>
          <w:top w:val="single" w:sz="8" w:space="0" w:color="3B97DE" w:themeColor="accent3"/>
          <w:left w:val="nil"/>
          <w:bottom w:val="single" w:sz="8" w:space="0" w:color="3B97D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5F6" w:themeFill="accent3" w:themeFillTint="3F"/>
      </w:tcPr>
    </w:tblStylePr>
    <w:tblStylePr w:type="band1Horz">
      <w:tblPr/>
      <w:tcPr>
        <w:tcBorders>
          <w:left w:val="nil"/>
          <w:right w:val="nil"/>
          <w:insideH w:val="nil"/>
          <w:insideV w:val="nil"/>
        </w:tcBorders>
        <w:shd w:val="clear" w:color="auto" w:fill="CEE5F6" w:themeFill="accent3" w:themeFillTint="3F"/>
      </w:tcPr>
    </w:tblStylePr>
  </w:style>
  <w:style w:type="table" w:styleId="LightShading-Accent4">
    <w:name w:val="Light Shading Accent 4"/>
    <w:basedOn w:val="TableNormal"/>
    <w:uiPriority w:val="60"/>
    <w:semiHidden/>
    <w:unhideWhenUsed/>
    <w:rsid w:val="000E178D"/>
    <w:pPr>
      <w:spacing w:line="240" w:lineRule="auto"/>
    </w:pPr>
    <w:rPr>
      <w:color w:val="DD5180" w:themeColor="accent4" w:themeShade="BF"/>
    </w:rPr>
    <w:tblPr>
      <w:tblStyleRowBandSize w:val="1"/>
      <w:tblStyleColBandSize w:val="1"/>
      <w:tblBorders>
        <w:top w:val="single" w:sz="8" w:space="0" w:color="EEA7BF" w:themeColor="accent4"/>
        <w:bottom w:val="single" w:sz="8" w:space="0" w:color="EEA7BF" w:themeColor="accent4"/>
      </w:tblBorders>
    </w:tblPr>
    <w:tblStylePr w:type="firstRow">
      <w:pPr>
        <w:spacing w:before="0" w:after="0" w:line="240" w:lineRule="auto"/>
      </w:pPr>
      <w:rPr>
        <w:b/>
        <w:bCs/>
      </w:rPr>
      <w:tblPr/>
      <w:tcPr>
        <w:tcBorders>
          <w:top w:val="single" w:sz="8" w:space="0" w:color="EEA7BF" w:themeColor="accent4"/>
          <w:left w:val="nil"/>
          <w:bottom w:val="single" w:sz="8" w:space="0" w:color="EEA7BF" w:themeColor="accent4"/>
          <w:right w:val="nil"/>
          <w:insideH w:val="nil"/>
          <w:insideV w:val="nil"/>
        </w:tcBorders>
      </w:tcPr>
    </w:tblStylePr>
    <w:tblStylePr w:type="lastRow">
      <w:pPr>
        <w:spacing w:before="0" w:after="0" w:line="240" w:lineRule="auto"/>
      </w:pPr>
      <w:rPr>
        <w:b/>
        <w:bCs/>
      </w:rPr>
      <w:tblPr/>
      <w:tcPr>
        <w:tcBorders>
          <w:top w:val="single" w:sz="8" w:space="0" w:color="EEA7BF" w:themeColor="accent4"/>
          <w:left w:val="nil"/>
          <w:bottom w:val="single" w:sz="8" w:space="0" w:color="EEA7B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9EF" w:themeFill="accent4" w:themeFillTint="3F"/>
      </w:tcPr>
    </w:tblStylePr>
    <w:tblStylePr w:type="band1Horz">
      <w:tblPr/>
      <w:tcPr>
        <w:tcBorders>
          <w:left w:val="nil"/>
          <w:right w:val="nil"/>
          <w:insideH w:val="nil"/>
          <w:insideV w:val="nil"/>
        </w:tcBorders>
        <w:shd w:val="clear" w:color="auto" w:fill="FAE9EF" w:themeFill="accent4" w:themeFillTint="3F"/>
      </w:tcPr>
    </w:tblStylePr>
  </w:style>
  <w:style w:type="table" w:styleId="LightShading-Accent5">
    <w:name w:val="Light Shading Accent 5"/>
    <w:basedOn w:val="TableNormal"/>
    <w:uiPriority w:val="60"/>
    <w:semiHidden/>
    <w:unhideWhenUsed/>
    <w:rsid w:val="000E178D"/>
    <w:pPr>
      <w:spacing w:line="240" w:lineRule="auto"/>
    </w:pPr>
    <w:rPr>
      <w:color w:val="1F6C67" w:themeColor="accent5" w:themeShade="BF"/>
    </w:rPr>
    <w:tblPr>
      <w:tblStyleRowBandSize w:val="1"/>
      <w:tblStyleColBandSize w:val="1"/>
      <w:tblBorders>
        <w:top w:val="single" w:sz="8" w:space="0" w:color="2A918B" w:themeColor="accent5"/>
        <w:bottom w:val="single" w:sz="8" w:space="0" w:color="2A918B" w:themeColor="accent5"/>
      </w:tblBorders>
    </w:tblPr>
    <w:tblStylePr w:type="firstRow">
      <w:pPr>
        <w:spacing w:before="0" w:after="0" w:line="240" w:lineRule="auto"/>
      </w:pPr>
      <w:rPr>
        <w:b/>
        <w:bCs/>
      </w:rPr>
      <w:tblPr/>
      <w:tcPr>
        <w:tcBorders>
          <w:top w:val="single" w:sz="8" w:space="0" w:color="2A918B" w:themeColor="accent5"/>
          <w:left w:val="nil"/>
          <w:bottom w:val="single" w:sz="8" w:space="0" w:color="2A918B" w:themeColor="accent5"/>
          <w:right w:val="nil"/>
          <w:insideH w:val="nil"/>
          <w:insideV w:val="nil"/>
        </w:tcBorders>
      </w:tcPr>
    </w:tblStylePr>
    <w:tblStylePr w:type="lastRow">
      <w:pPr>
        <w:spacing w:before="0" w:after="0" w:line="240" w:lineRule="auto"/>
      </w:pPr>
      <w:rPr>
        <w:b/>
        <w:bCs/>
      </w:rPr>
      <w:tblPr/>
      <w:tcPr>
        <w:tcBorders>
          <w:top w:val="single" w:sz="8" w:space="0" w:color="2A918B" w:themeColor="accent5"/>
          <w:left w:val="nil"/>
          <w:bottom w:val="single" w:sz="8" w:space="0" w:color="2A91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EA" w:themeFill="accent5" w:themeFillTint="3F"/>
      </w:tcPr>
    </w:tblStylePr>
    <w:tblStylePr w:type="band1Horz">
      <w:tblPr/>
      <w:tcPr>
        <w:tcBorders>
          <w:left w:val="nil"/>
          <w:right w:val="nil"/>
          <w:insideH w:val="nil"/>
          <w:insideV w:val="nil"/>
        </w:tcBorders>
        <w:shd w:val="clear" w:color="auto" w:fill="C0EDEA" w:themeFill="accent5" w:themeFillTint="3F"/>
      </w:tcPr>
    </w:tblStylePr>
  </w:style>
  <w:style w:type="table" w:styleId="LightShading-Accent6">
    <w:name w:val="Light Shading Accent 6"/>
    <w:basedOn w:val="TableNormal"/>
    <w:uiPriority w:val="60"/>
    <w:semiHidden/>
    <w:unhideWhenUsed/>
    <w:rsid w:val="000E178D"/>
    <w:pPr>
      <w:spacing w:line="240" w:lineRule="auto"/>
    </w:pPr>
    <w:rPr>
      <w:color w:val="697181" w:themeColor="accent6" w:themeShade="BF"/>
    </w:rPr>
    <w:tblPr>
      <w:tblStyleRowBandSize w:val="1"/>
      <w:tblStyleColBandSize w:val="1"/>
      <w:tblBorders>
        <w:top w:val="single" w:sz="8" w:space="0" w:color="939AA7" w:themeColor="accent6"/>
        <w:bottom w:val="single" w:sz="8" w:space="0" w:color="939AA7" w:themeColor="accent6"/>
      </w:tblBorders>
    </w:tblPr>
    <w:tblStylePr w:type="firstRow">
      <w:pPr>
        <w:spacing w:before="0" w:after="0" w:line="240" w:lineRule="auto"/>
      </w:pPr>
      <w:rPr>
        <w:b/>
        <w:bCs/>
      </w:rPr>
      <w:tblPr/>
      <w:tcPr>
        <w:tcBorders>
          <w:top w:val="single" w:sz="8" w:space="0" w:color="939AA7" w:themeColor="accent6"/>
          <w:left w:val="nil"/>
          <w:bottom w:val="single" w:sz="8" w:space="0" w:color="939AA7" w:themeColor="accent6"/>
          <w:right w:val="nil"/>
          <w:insideH w:val="nil"/>
          <w:insideV w:val="nil"/>
        </w:tcBorders>
      </w:tcPr>
    </w:tblStylePr>
    <w:tblStylePr w:type="lastRow">
      <w:pPr>
        <w:spacing w:before="0" w:after="0" w:line="240" w:lineRule="auto"/>
      </w:pPr>
      <w:rPr>
        <w:b/>
        <w:bCs/>
      </w:rPr>
      <w:tblPr/>
      <w:tcPr>
        <w:tcBorders>
          <w:top w:val="single" w:sz="8" w:space="0" w:color="939AA7" w:themeColor="accent6"/>
          <w:left w:val="nil"/>
          <w:bottom w:val="single" w:sz="8" w:space="0" w:color="939AA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5E9" w:themeFill="accent6" w:themeFillTint="3F"/>
      </w:tcPr>
    </w:tblStylePr>
    <w:tblStylePr w:type="band1Horz">
      <w:tblPr/>
      <w:tcPr>
        <w:tcBorders>
          <w:left w:val="nil"/>
          <w:right w:val="nil"/>
          <w:insideH w:val="nil"/>
          <w:insideV w:val="nil"/>
        </w:tcBorders>
        <w:shd w:val="clear" w:color="auto" w:fill="E4E5E9" w:themeFill="accent6" w:themeFillTint="3F"/>
      </w:tcPr>
    </w:tblStylePr>
  </w:style>
  <w:style w:type="character" w:styleId="LineNumber">
    <w:name w:val="line number"/>
    <w:basedOn w:val="DefaultParagraphFont"/>
    <w:uiPriority w:val="99"/>
    <w:semiHidden/>
    <w:rsid w:val="000E178D"/>
    <w:rPr>
      <w:lang w:val="en-GB"/>
    </w:rPr>
  </w:style>
  <w:style w:type="paragraph" w:styleId="List">
    <w:name w:val="List"/>
    <w:basedOn w:val="Normal"/>
    <w:uiPriority w:val="99"/>
    <w:semiHidden/>
    <w:rsid w:val="000E178D"/>
    <w:pPr>
      <w:ind w:left="283" w:hanging="283"/>
      <w:contextualSpacing/>
    </w:pPr>
  </w:style>
  <w:style w:type="paragraph" w:styleId="List2">
    <w:name w:val="List 2"/>
    <w:basedOn w:val="Normal"/>
    <w:uiPriority w:val="99"/>
    <w:semiHidden/>
    <w:rsid w:val="000E178D"/>
    <w:pPr>
      <w:ind w:left="566" w:hanging="283"/>
      <w:contextualSpacing/>
    </w:pPr>
  </w:style>
  <w:style w:type="paragraph" w:styleId="List3">
    <w:name w:val="List 3"/>
    <w:basedOn w:val="Normal"/>
    <w:uiPriority w:val="99"/>
    <w:semiHidden/>
    <w:rsid w:val="000E178D"/>
    <w:pPr>
      <w:ind w:left="849" w:hanging="283"/>
      <w:contextualSpacing/>
    </w:pPr>
  </w:style>
  <w:style w:type="paragraph" w:styleId="List4">
    <w:name w:val="List 4"/>
    <w:basedOn w:val="Normal"/>
    <w:uiPriority w:val="99"/>
    <w:semiHidden/>
    <w:rsid w:val="000E178D"/>
    <w:pPr>
      <w:ind w:left="1132" w:hanging="283"/>
      <w:contextualSpacing/>
    </w:pPr>
  </w:style>
  <w:style w:type="paragraph" w:styleId="List5">
    <w:name w:val="List 5"/>
    <w:basedOn w:val="Normal"/>
    <w:uiPriority w:val="99"/>
    <w:semiHidden/>
    <w:rsid w:val="000E178D"/>
    <w:pPr>
      <w:ind w:left="1415" w:hanging="283"/>
      <w:contextualSpacing/>
    </w:pPr>
  </w:style>
  <w:style w:type="paragraph" w:styleId="ListBullet2">
    <w:name w:val="List Bullet 2"/>
    <w:basedOn w:val="Normal"/>
    <w:uiPriority w:val="99"/>
    <w:semiHidden/>
    <w:rsid w:val="000E178D"/>
    <w:pPr>
      <w:numPr>
        <w:numId w:val="4"/>
      </w:numPr>
      <w:contextualSpacing/>
    </w:pPr>
  </w:style>
  <w:style w:type="paragraph" w:styleId="ListBullet3">
    <w:name w:val="List Bullet 3"/>
    <w:basedOn w:val="Normal"/>
    <w:uiPriority w:val="99"/>
    <w:semiHidden/>
    <w:rsid w:val="000E178D"/>
    <w:pPr>
      <w:numPr>
        <w:numId w:val="5"/>
      </w:numPr>
      <w:contextualSpacing/>
    </w:pPr>
  </w:style>
  <w:style w:type="paragraph" w:styleId="ListBullet4">
    <w:name w:val="List Bullet 4"/>
    <w:basedOn w:val="Normal"/>
    <w:uiPriority w:val="99"/>
    <w:semiHidden/>
    <w:rsid w:val="000E178D"/>
    <w:pPr>
      <w:numPr>
        <w:numId w:val="6"/>
      </w:numPr>
      <w:contextualSpacing/>
    </w:pPr>
  </w:style>
  <w:style w:type="paragraph" w:styleId="ListBullet5">
    <w:name w:val="List Bullet 5"/>
    <w:basedOn w:val="Normal"/>
    <w:uiPriority w:val="99"/>
    <w:semiHidden/>
    <w:rsid w:val="000E178D"/>
    <w:pPr>
      <w:numPr>
        <w:numId w:val="7"/>
      </w:numPr>
      <w:contextualSpacing/>
    </w:pPr>
  </w:style>
  <w:style w:type="paragraph" w:styleId="ListContinue">
    <w:name w:val="List Continue"/>
    <w:basedOn w:val="Normal"/>
    <w:uiPriority w:val="99"/>
    <w:semiHidden/>
    <w:rsid w:val="000E178D"/>
    <w:pPr>
      <w:spacing w:after="120"/>
      <w:ind w:left="283"/>
      <w:contextualSpacing/>
    </w:pPr>
  </w:style>
  <w:style w:type="paragraph" w:styleId="ListContinue2">
    <w:name w:val="List Continue 2"/>
    <w:basedOn w:val="Normal"/>
    <w:uiPriority w:val="99"/>
    <w:semiHidden/>
    <w:rsid w:val="000E178D"/>
    <w:pPr>
      <w:spacing w:after="120"/>
      <w:ind w:left="566"/>
      <w:contextualSpacing/>
    </w:pPr>
  </w:style>
  <w:style w:type="paragraph" w:styleId="ListContinue3">
    <w:name w:val="List Continue 3"/>
    <w:basedOn w:val="Normal"/>
    <w:uiPriority w:val="99"/>
    <w:semiHidden/>
    <w:rsid w:val="000E178D"/>
    <w:pPr>
      <w:spacing w:after="120"/>
      <w:ind w:left="849"/>
      <w:contextualSpacing/>
    </w:pPr>
  </w:style>
  <w:style w:type="paragraph" w:styleId="ListContinue4">
    <w:name w:val="List Continue 4"/>
    <w:basedOn w:val="Normal"/>
    <w:uiPriority w:val="99"/>
    <w:semiHidden/>
    <w:rsid w:val="000E178D"/>
    <w:pPr>
      <w:spacing w:after="120"/>
      <w:ind w:left="1132"/>
      <w:contextualSpacing/>
    </w:pPr>
  </w:style>
  <w:style w:type="paragraph" w:styleId="ListContinue5">
    <w:name w:val="List Continue 5"/>
    <w:basedOn w:val="Normal"/>
    <w:uiPriority w:val="99"/>
    <w:semiHidden/>
    <w:rsid w:val="000E178D"/>
    <w:pPr>
      <w:spacing w:after="120"/>
      <w:ind w:left="1415"/>
      <w:contextualSpacing/>
    </w:pPr>
  </w:style>
  <w:style w:type="paragraph" w:styleId="ListNumber2">
    <w:name w:val="List Number 2"/>
    <w:basedOn w:val="Normal"/>
    <w:uiPriority w:val="99"/>
    <w:semiHidden/>
    <w:rsid w:val="000E178D"/>
    <w:pPr>
      <w:numPr>
        <w:numId w:val="9"/>
      </w:numPr>
      <w:contextualSpacing/>
    </w:pPr>
  </w:style>
  <w:style w:type="paragraph" w:styleId="ListNumber3">
    <w:name w:val="List Number 3"/>
    <w:basedOn w:val="Normal"/>
    <w:uiPriority w:val="99"/>
    <w:semiHidden/>
    <w:rsid w:val="000E178D"/>
    <w:pPr>
      <w:numPr>
        <w:numId w:val="10"/>
      </w:numPr>
      <w:contextualSpacing/>
    </w:pPr>
  </w:style>
  <w:style w:type="paragraph" w:styleId="ListNumber4">
    <w:name w:val="List Number 4"/>
    <w:basedOn w:val="Normal"/>
    <w:uiPriority w:val="99"/>
    <w:semiHidden/>
    <w:rsid w:val="000E178D"/>
    <w:pPr>
      <w:numPr>
        <w:numId w:val="11"/>
      </w:numPr>
      <w:contextualSpacing/>
    </w:pPr>
  </w:style>
  <w:style w:type="paragraph" w:styleId="ListNumber5">
    <w:name w:val="List Number 5"/>
    <w:basedOn w:val="Normal"/>
    <w:uiPriority w:val="99"/>
    <w:semiHidden/>
    <w:rsid w:val="000E178D"/>
    <w:pPr>
      <w:numPr>
        <w:numId w:val="12"/>
      </w:numPr>
      <w:contextualSpacing/>
    </w:pPr>
  </w:style>
  <w:style w:type="paragraph" w:styleId="ListParagraph">
    <w:name w:val="List Paragraph"/>
    <w:basedOn w:val="Normal"/>
    <w:uiPriority w:val="99"/>
    <w:qFormat/>
    <w:rsid w:val="000E178D"/>
    <w:pPr>
      <w:ind w:left="720"/>
      <w:contextualSpacing/>
    </w:pPr>
  </w:style>
  <w:style w:type="table" w:styleId="ListTable1Light">
    <w:name w:val="List Table 1 Light"/>
    <w:basedOn w:val="TableNormal"/>
    <w:uiPriority w:val="46"/>
    <w:rsid w:val="000E178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E178D"/>
    <w:pPr>
      <w:spacing w:line="240" w:lineRule="auto"/>
    </w:pPr>
    <w:tblPr>
      <w:tblStyleRowBandSize w:val="1"/>
      <w:tblStyleColBandSize w:val="1"/>
    </w:tblPr>
    <w:tblStylePr w:type="firstRow">
      <w:rPr>
        <w:b/>
        <w:bCs/>
      </w:rPr>
      <w:tblPr/>
      <w:tcPr>
        <w:tcBorders>
          <w:bottom w:val="single" w:sz="4" w:space="0" w:color="0946FF" w:themeColor="accent1" w:themeTint="99"/>
        </w:tcBorders>
      </w:tcPr>
    </w:tblStylePr>
    <w:tblStylePr w:type="lastRow">
      <w:rPr>
        <w:b/>
        <w:bCs/>
      </w:rPr>
      <w:tblPr/>
      <w:tcPr>
        <w:tcBorders>
          <w:top w:val="single" w:sz="4" w:space="0" w:color="0946FF" w:themeColor="accent1" w:themeTint="99"/>
        </w:tcBorders>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ListTable1Light-Accent2">
    <w:name w:val="List Table 1 Light Accent 2"/>
    <w:basedOn w:val="TableNormal"/>
    <w:uiPriority w:val="46"/>
    <w:rsid w:val="000E178D"/>
    <w:pPr>
      <w:spacing w:line="240" w:lineRule="auto"/>
    </w:pPr>
    <w:tblPr>
      <w:tblStyleRowBandSize w:val="1"/>
      <w:tblStyleColBandSize w:val="1"/>
    </w:tblPr>
    <w:tblStylePr w:type="firstRow">
      <w:rPr>
        <w:b/>
        <w:bCs/>
      </w:rPr>
      <w:tblPr/>
      <w:tcPr>
        <w:tcBorders>
          <w:bottom w:val="single" w:sz="4" w:space="0" w:color="4B97FF" w:themeColor="accent2" w:themeTint="99"/>
        </w:tcBorders>
      </w:tcPr>
    </w:tblStylePr>
    <w:tblStylePr w:type="lastRow">
      <w:rPr>
        <w:b/>
        <w:bCs/>
      </w:rPr>
      <w:tblPr/>
      <w:tcPr>
        <w:tcBorders>
          <w:top w:val="single" w:sz="4" w:space="0" w:color="4B97FF" w:themeColor="accent2" w:themeTint="99"/>
        </w:tcBorders>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ListTable1Light-Accent3">
    <w:name w:val="List Table 1 Light Accent 3"/>
    <w:basedOn w:val="TableNormal"/>
    <w:uiPriority w:val="46"/>
    <w:rsid w:val="000E178D"/>
    <w:pPr>
      <w:spacing w:line="240" w:lineRule="auto"/>
    </w:pPr>
    <w:tblPr>
      <w:tblStyleRowBandSize w:val="1"/>
      <w:tblStyleColBandSize w:val="1"/>
    </w:tblPr>
    <w:tblStylePr w:type="firstRow">
      <w:rPr>
        <w:b/>
        <w:bCs/>
      </w:rPr>
      <w:tblPr/>
      <w:tcPr>
        <w:tcBorders>
          <w:bottom w:val="single" w:sz="4" w:space="0" w:color="89C0EB" w:themeColor="accent3" w:themeTint="99"/>
        </w:tcBorders>
      </w:tcPr>
    </w:tblStylePr>
    <w:tblStylePr w:type="lastRow">
      <w:rPr>
        <w:b/>
        <w:bCs/>
      </w:rPr>
      <w:tblPr/>
      <w:tcPr>
        <w:tcBorders>
          <w:top w:val="single" w:sz="4" w:space="0" w:color="89C0EB" w:themeColor="accent3" w:themeTint="99"/>
        </w:tcBorders>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ListTable1Light-Accent4">
    <w:name w:val="List Table 1 Light Accent 4"/>
    <w:basedOn w:val="TableNormal"/>
    <w:uiPriority w:val="46"/>
    <w:rsid w:val="000E178D"/>
    <w:pPr>
      <w:spacing w:line="240" w:lineRule="auto"/>
    </w:pPr>
    <w:tblPr>
      <w:tblStyleRowBandSize w:val="1"/>
      <w:tblStyleColBandSize w:val="1"/>
    </w:tblPr>
    <w:tblStylePr w:type="firstRow">
      <w:rPr>
        <w:b/>
        <w:bCs/>
      </w:rPr>
      <w:tblPr/>
      <w:tcPr>
        <w:tcBorders>
          <w:bottom w:val="single" w:sz="4" w:space="0" w:color="F4CAD8" w:themeColor="accent4" w:themeTint="99"/>
        </w:tcBorders>
      </w:tcPr>
    </w:tblStylePr>
    <w:tblStylePr w:type="lastRow">
      <w:rPr>
        <w:b/>
        <w:bCs/>
      </w:rPr>
      <w:tblPr/>
      <w:tcPr>
        <w:tcBorders>
          <w:top w:val="single" w:sz="4" w:space="0" w:color="F4CAD8" w:themeColor="accent4" w:themeTint="99"/>
        </w:tcBorders>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ListTable1Light-Accent5">
    <w:name w:val="List Table 1 Light Accent 5"/>
    <w:basedOn w:val="TableNormal"/>
    <w:uiPriority w:val="46"/>
    <w:rsid w:val="000E178D"/>
    <w:pPr>
      <w:spacing w:line="240" w:lineRule="auto"/>
    </w:pPr>
    <w:tblPr>
      <w:tblStyleRowBandSize w:val="1"/>
      <w:tblStyleColBandSize w:val="1"/>
    </w:tblPr>
    <w:tblStylePr w:type="firstRow">
      <w:rPr>
        <w:b/>
        <w:bCs/>
      </w:rPr>
      <w:tblPr/>
      <w:tcPr>
        <w:tcBorders>
          <w:bottom w:val="single" w:sz="4" w:space="0" w:color="68D3CD" w:themeColor="accent5" w:themeTint="99"/>
        </w:tcBorders>
      </w:tcPr>
    </w:tblStylePr>
    <w:tblStylePr w:type="lastRow">
      <w:rPr>
        <w:b/>
        <w:bCs/>
      </w:rPr>
      <w:tblPr/>
      <w:tcPr>
        <w:tcBorders>
          <w:top w:val="single" w:sz="4" w:space="0" w:color="68D3CD" w:themeColor="accent5" w:themeTint="99"/>
        </w:tcBorders>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ListTable1Light-Accent6">
    <w:name w:val="List Table 1 Light Accent 6"/>
    <w:basedOn w:val="TableNormal"/>
    <w:uiPriority w:val="46"/>
    <w:rsid w:val="000E178D"/>
    <w:pPr>
      <w:spacing w:line="240" w:lineRule="auto"/>
    </w:pPr>
    <w:tblPr>
      <w:tblStyleRowBandSize w:val="1"/>
      <w:tblStyleColBandSize w:val="1"/>
    </w:tblPr>
    <w:tblStylePr w:type="firstRow">
      <w:rPr>
        <w:b/>
        <w:bCs/>
      </w:rPr>
      <w:tblPr/>
      <w:tcPr>
        <w:tcBorders>
          <w:bottom w:val="single" w:sz="4" w:space="0" w:color="BEC2CA" w:themeColor="accent6" w:themeTint="99"/>
        </w:tcBorders>
      </w:tcPr>
    </w:tblStylePr>
    <w:tblStylePr w:type="lastRow">
      <w:rPr>
        <w:b/>
        <w:bCs/>
      </w:rPr>
      <w:tblPr/>
      <w:tcPr>
        <w:tcBorders>
          <w:top w:val="single" w:sz="4" w:space="0" w:color="BEC2CA" w:themeColor="accent6" w:themeTint="99"/>
        </w:tcBorders>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ListTable2">
    <w:name w:val="List Table 2"/>
    <w:basedOn w:val="TableNormal"/>
    <w:uiPriority w:val="47"/>
    <w:rsid w:val="000E178D"/>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E178D"/>
    <w:pPr>
      <w:spacing w:line="240" w:lineRule="auto"/>
    </w:pPr>
    <w:tblPr>
      <w:tblStyleRowBandSize w:val="1"/>
      <w:tblStyleColBandSize w:val="1"/>
      <w:tblBorders>
        <w:top w:val="single" w:sz="4" w:space="0" w:color="0946FF" w:themeColor="accent1" w:themeTint="99"/>
        <w:bottom w:val="single" w:sz="4" w:space="0" w:color="0946FF" w:themeColor="accent1" w:themeTint="99"/>
        <w:insideH w:val="single" w:sz="4" w:space="0" w:color="094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ListTable2-Accent2">
    <w:name w:val="List Table 2 Accent 2"/>
    <w:basedOn w:val="TableNormal"/>
    <w:uiPriority w:val="47"/>
    <w:rsid w:val="000E178D"/>
    <w:pPr>
      <w:spacing w:line="240" w:lineRule="auto"/>
    </w:pPr>
    <w:tblPr>
      <w:tblStyleRowBandSize w:val="1"/>
      <w:tblStyleColBandSize w:val="1"/>
      <w:tblBorders>
        <w:top w:val="single" w:sz="4" w:space="0" w:color="4B97FF" w:themeColor="accent2" w:themeTint="99"/>
        <w:bottom w:val="single" w:sz="4" w:space="0" w:color="4B97FF" w:themeColor="accent2" w:themeTint="99"/>
        <w:insideH w:val="single" w:sz="4" w:space="0" w:color="4B97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ListTable2-Accent3">
    <w:name w:val="List Table 2 Accent 3"/>
    <w:basedOn w:val="TableNormal"/>
    <w:uiPriority w:val="47"/>
    <w:rsid w:val="000E178D"/>
    <w:pPr>
      <w:spacing w:line="240" w:lineRule="auto"/>
    </w:pPr>
    <w:tblPr>
      <w:tblStyleRowBandSize w:val="1"/>
      <w:tblStyleColBandSize w:val="1"/>
      <w:tblBorders>
        <w:top w:val="single" w:sz="4" w:space="0" w:color="89C0EB" w:themeColor="accent3" w:themeTint="99"/>
        <w:bottom w:val="single" w:sz="4" w:space="0" w:color="89C0EB" w:themeColor="accent3" w:themeTint="99"/>
        <w:insideH w:val="single" w:sz="4" w:space="0" w:color="89C0E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ListTable2-Accent4">
    <w:name w:val="List Table 2 Accent 4"/>
    <w:basedOn w:val="TableNormal"/>
    <w:uiPriority w:val="47"/>
    <w:rsid w:val="000E178D"/>
    <w:pPr>
      <w:spacing w:line="240" w:lineRule="auto"/>
    </w:pPr>
    <w:tblPr>
      <w:tblStyleRowBandSize w:val="1"/>
      <w:tblStyleColBandSize w:val="1"/>
      <w:tblBorders>
        <w:top w:val="single" w:sz="4" w:space="0" w:color="F4CAD8" w:themeColor="accent4" w:themeTint="99"/>
        <w:bottom w:val="single" w:sz="4" w:space="0" w:color="F4CAD8" w:themeColor="accent4" w:themeTint="99"/>
        <w:insideH w:val="single" w:sz="4" w:space="0" w:color="F4CAD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ListTable2-Accent5">
    <w:name w:val="List Table 2 Accent 5"/>
    <w:basedOn w:val="TableNormal"/>
    <w:uiPriority w:val="47"/>
    <w:rsid w:val="000E178D"/>
    <w:pPr>
      <w:spacing w:line="240" w:lineRule="auto"/>
    </w:pPr>
    <w:tblPr>
      <w:tblStyleRowBandSize w:val="1"/>
      <w:tblStyleColBandSize w:val="1"/>
      <w:tblBorders>
        <w:top w:val="single" w:sz="4" w:space="0" w:color="68D3CD" w:themeColor="accent5" w:themeTint="99"/>
        <w:bottom w:val="single" w:sz="4" w:space="0" w:color="68D3CD" w:themeColor="accent5" w:themeTint="99"/>
        <w:insideH w:val="single" w:sz="4" w:space="0" w:color="68D3C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ListTable2-Accent6">
    <w:name w:val="List Table 2 Accent 6"/>
    <w:basedOn w:val="TableNormal"/>
    <w:uiPriority w:val="47"/>
    <w:rsid w:val="000E178D"/>
    <w:pPr>
      <w:spacing w:line="240" w:lineRule="auto"/>
    </w:pPr>
    <w:tblPr>
      <w:tblStyleRowBandSize w:val="1"/>
      <w:tblStyleColBandSize w:val="1"/>
      <w:tblBorders>
        <w:top w:val="single" w:sz="4" w:space="0" w:color="BEC2CA" w:themeColor="accent6" w:themeTint="99"/>
        <w:bottom w:val="single" w:sz="4" w:space="0" w:color="BEC2CA" w:themeColor="accent6" w:themeTint="99"/>
        <w:insideH w:val="single" w:sz="4" w:space="0" w:color="BEC2C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ListTable3">
    <w:name w:val="List Table 3"/>
    <w:basedOn w:val="TableNormal"/>
    <w:uiPriority w:val="48"/>
    <w:rsid w:val="000E178D"/>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E178D"/>
    <w:pPr>
      <w:spacing w:line="240" w:lineRule="auto"/>
    </w:pPr>
    <w:tblPr>
      <w:tblStyleRowBandSize w:val="1"/>
      <w:tblStyleColBandSize w:val="1"/>
      <w:tblBorders>
        <w:top w:val="single" w:sz="4" w:space="0" w:color="001965" w:themeColor="accent1"/>
        <w:left w:val="single" w:sz="4" w:space="0" w:color="001965" w:themeColor="accent1"/>
        <w:bottom w:val="single" w:sz="4" w:space="0" w:color="001965" w:themeColor="accent1"/>
        <w:right w:val="single" w:sz="4" w:space="0" w:color="001965" w:themeColor="accent1"/>
      </w:tblBorders>
    </w:tblPr>
    <w:tblStylePr w:type="firstRow">
      <w:rPr>
        <w:b/>
        <w:bCs/>
        <w:color w:val="FFFFFF" w:themeColor="background1"/>
      </w:rPr>
      <w:tblPr/>
      <w:tcPr>
        <w:shd w:val="clear" w:color="auto" w:fill="001965" w:themeFill="accent1"/>
      </w:tcPr>
    </w:tblStylePr>
    <w:tblStylePr w:type="lastRow">
      <w:rPr>
        <w:b/>
        <w:bCs/>
      </w:rPr>
      <w:tblPr/>
      <w:tcPr>
        <w:tcBorders>
          <w:top w:val="double" w:sz="4" w:space="0" w:color="0019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965" w:themeColor="accent1"/>
          <w:right w:val="single" w:sz="4" w:space="0" w:color="001965" w:themeColor="accent1"/>
        </w:tcBorders>
      </w:tcPr>
    </w:tblStylePr>
    <w:tblStylePr w:type="band1Horz">
      <w:tblPr/>
      <w:tcPr>
        <w:tcBorders>
          <w:top w:val="single" w:sz="4" w:space="0" w:color="001965" w:themeColor="accent1"/>
          <w:bottom w:val="single" w:sz="4" w:space="0" w:color="0019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965" w:themeColor="accent1"/>
          <w:left w:val="nil"/>
        </w:tcBorders>
      </w:tcPr>
    </w:tblStylePr>
    <w:tblStylePr w:type="swCell">
      <w:tblPr/>
      <w:tcPr>
        <w:tcBorders>
          <w:top w:val="double" w:sz="4" w:space="0" w:color="001965" w:themeColor="accent1"/>
          <w:right w:val="nil"/>
        </w:tcBorders>
      </w:tcPr>
    </w:tblStylePr>
  </w:style>
  <w:style w:type="table" w:styleId="ListTable3-Accent2">
    <w:name w:val="List Table 3 Accent 2"/>
    <w:basedOn w:val="TableNormal"/>
    <w:uiPriority w:val="48"/>
    <w:rsid w:val="000E178D"/>
    <w:pPr>
      <w:spacing w:line="240" w:lineRule="auto"/>
    </w:pPr>
    <w:tblPr>
      <w:tblStyleRowBandSize w:val="1"/>
      <w:tblStyleColBandSize w:val="1"/>
      <w:tblBorders>
        <w:top w:val="single" w:sz="4" w:space="0" w:color="005AD2" w:themeColor="accent2"/>
        <w:left w:val="single" w:sz="4" w:space="0" w:color="005AD2" w:themeColor="accent2"/>
        <w:bottom w:val="single" w:sz="4" w:space="0" w:color="005AD2" w:themeColor="accent2"/>
        <w:right w:val="single" w:sz="4" w:space="0" w:color="005AD2" w:themeColor="accent2"/>
      </w:tblBorders>
    </w:tblPr>
    <w:tblStylePr w:type="firstRow">
      <w:rPr>
        <w:b/>
        <w:bCs/>
        <w:color w:val="FFFFFF" w:themeColor="background1"/>
      </w:rPr>
      <w:tblPr/>
      <w:tcPr>
        <w:shd w:val="clear" w:color="auto" w:fill="005AD2" w:themeFill="accent2"/>
      </w:tcPr>
    </w:tblStylePr>
    <w:tblStylePr w:type="lastRow">
      <w:rPr>
        <w:b/>
        <w:bCs/>
      </w:rPr>
      <w:tblPr/>
      <w:tcPr>
        <w:tcBorders>
          <w:top w:val="double" w:sz="4" w:space="0" w:color="005AD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AD2" w:themeColor="accent2"/>
          <w:right w:val="single" w:sz="4" w:space="0" w:color="005AD2" w:themeColor="accent2"/>
        </w:tcBorders>
      </w:tcPr>
    </w:tblStylePr>
    <w:tblStylePr w:type="band1Horz">
      <w:tblPr/>
      <w:tcPr>
        <w:tcBorders>
          <w:top w:val="single" w:sz="4" w:space="0" w:color="005AD2" w:themeColor="accent2"/>
          <w:bottom w:val="single" w:sz="4" w:space="0" w:color="005AD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AD2" w:themeColor="accent2"/>
          <w:left w:val="nil"/>
        </w:tcBorders>
      </w:tcPr>
    </w:tblStylePr>
    <w:tblStylePr w:type="swCell">
      <w:tblPr/>
      <w:tcPr>
        <w:tcBorders>
          <w:top w:val="double" w:sz="4" w:space="0" w:color="005AD2" w:themeColor="accent2"/>
          <w:right w:val="nil"/>
        </w:tcBorders>
      </w:tcPr>
    </w:tblStylePr>
  </w:style>
  <w:style w:type="table" w:styleId="ListTable3-Accent3">
    <w:name w:val="List Table 3 Accent 3"/>
    <w:basedOn w:val="TableNormal"/>
    <w:uiPriority w:val="48"/>
    <w:rsid w:val="000E178D"/>
    <w:pPr>
      <w:spacing w:line="240" w:lineRule="auto"/>
    </w:pPr>
    <w:tblPr>
      <w:tblStyleRowBandSize w:val="1"/>
      <w:tblStyleColBandSize w:val="1"/>
      <w:tblBorders>
        <w:top w:val="single" w:sz="4" w:space="0" w:color="3B97DE" w:themeColor="accent3"/>
        <w:left w:val="single" w:sz="4" w:space="0" w:color="3B97DE" w:themeColor="accent3"/>
        <w:bottom w:val="single" w:sz="4" w:space="0" w:color="3B97DE" w:themeColor="accent3"/>
        <w:right w:val="single" w:sz="4" w:space="0" w:color="3B97DE" w:themeColor="accent3"/>
      </w:tblBorders>
    </w:tblPr>
    <w:tblStylePr w:type="firstRow">
      <w:rPr>
        <w:b/>
        <w:bCs/>
        <w:color w:val="FFFFFF" w:themeColor="background1"/>
      </w:rPr>
      <w:tblPr/>
      <w:tcPr>
        <w:shd w:val="clear" w:color="auto" w:fill="3B97DE" w:themeFill="accent3"/>
      </w:tcPr>
    </w:tblStylePr>
    <w:tblStylePr w:type="lastRow">
      <w:rPr>
        <w:b/>
        <w:bCs/>
      </w:rPr>
      <w:tblPr/>
      <w:tcPr>
        <w:tcBorders>
          <w:top w:val="double" w:sz="4" w:space="0" w:color="3B97D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97DE" w:themeColor="accent3"/>
          <w:right w:val="single" w:sz="4" w:space="0" w:color="3B97DE" w:themeColor="accent3"/>
        </w:tcBorders>
      </w:tcPr>
    </w:tblStylePr>
    <w:tblStylePr w:type="band1Horz">
      <w:tblPr/>
      <w:tcPr>
        <w:tcBorders>
          <w:top w:val="single" w:sz="4" w:space="0" w:color="3B97DE" w:themeColor="accent3"/>
          <w:bottom w:val="single" w:sz="4" w:space="0" w:color="3B97D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97DE" w:themeColor="accent3"/>
          <w:left w:val="nil"/>
        </w:tcBorders>
      </w:tcPr>
    </w:tblStylePr>
    <w:tblStylePr w:type="swCell">
      <w:tblPr/>
      <w:tcPr>
        <w:tcBorders>
          <w:top w:val="double" w:sz="4" w:space="0" w:color="3B97DE" w:themeColor="accent3"/>
          <w:right w:val="nil"/>
        </w:tcBorders>
      </w:tcPr>
    </w:tblStylePr>
  </w:style>
  <w:style w:type="table" w:styleId="ListTable3-Accent4">
    <w:name w:val="List Table 3 Accent 4"/>
    <w:basedOn w:val="TableNormal"/>
    <w:uiPriority w:val="48"/>
    <w:rsid w:val="000E178D"/>
    <w:pPr>
      <w:spacing w:line="240" w:lineRule="auto"/>
    </w:pPr>
    <w:tblPr>
      <w:tblStyleRowBandSize w:val="1"/>
      <w:tblStyleColBandSize w:val="1"/>
      <w:tblBorders>
        <w:top w:val="single" w:sz="4" w:space="0" w:color="EEA7BF" w:themeColor="accent4"/>
        <w:left w:val="single" w:sz="4" w:space="0" w:color="EEA7BF" w:themeColor="accent4"/>
        <w:bottom w:val="single" w:sz="4" w:space="0" w:color="EEA7BF" w:themeColor="accent4"/>
        <w:right w:val="single" w:sz="4" w:space="0" w:color="EEA7BF" w:themeColor="accent4"/>
      </w:tblBorders>
    </w:tblPr>
    <w:tblStylePr w:type="firstRow">
      <w:rPr>
        <w:b/>
        <w:bCs/>
        <w:color w:val="FFFFFF" w:themeColor="background1"/>
      </w:rPr>
      <w:tblPr/>
      <w:tcPr>
        <w:shd w:val="clear" w:color="auto" w:fill="EEA7BF" w:themeFill="accent4"/>
      </w:tcPr>
    </w:tblStylePr>
    <w:tblStylePr w:type="lastRow">
      <w:rPr>
        <w:b/>
        <w:bCs/>
      </w:rPr>
      <w:tblPr/>
      <w:tcPr>
        <w:tcBorders>
          <w:top w:val="double" w:sz="4" w:space="0" w:color="EEA7B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7BF" w:themeColor="accent4"/>
          <w:right w:val="single" w:sz="4" w:space="0" w:color="EEA7BF" w:themeColor="accent4"/>
        </w:tcBorders>
      </w:tcPr>
    </w:tblStylePr>
    <w:tblStylePr w:type="band1Horz">
      <w:tblPr/>
      <w:tcPr>
        <w:tcBorders>
          <w:top w:val="single" w:sz="4" w:space="0" w:color="EEA7BF" w:themeColor="accent4"/>
          <w:bottom w:val="single" w:sz="4" w:space="0" w:color="EEA7B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7BF" w:themeColor="accent4"/>
          <w:left w:val="nil"/>
        </w:tcBorders>
      </w:tcPr>
    </w:tblStylePr>
    <w:tblStylePr w:type="swCell">
      <w:tblPr/>
      <w:tcPr>
        <w:tcBorders>
          <w:top w:val="double" w:sz="4" w:space="0" w:color="EEA7BF" w:themeColor="accent4"/>
          <w:right w:val="nil"/>
        </w:tcBorders>
      </w:tcPr>
    </w:tblStylePr>
  </w:style>
  <w:style w:type="table" w:styleId="ListTable3-Accent5">
    <w:name w:val="List Table 3 Accent 5"/>
    <w:basedOn w:val="TableNormal"/>
    <w:uiPriority w:val="48"/>
    <w:rsid w:val="000E178D"/>
    <w:pPr>
      <w:spacing w:line="240" w:lineRule="auto"/>
    </w:pPr>
    <w:tblPr>
      <w:tblStyleRowBandSize w:val="1"/>
      <w:tblStyleColBandSize w:val="1"/>
      <w:tblBorders>
        <w:top w:val="single" w:sz="4" w:space="0" w:color="2A918B" w:themeColor="accent5"/>
        <w:left w:val="single" w:sz="4" w:space="0" w:color="2A918B" w:themeColor="accent5"/>
        <w:bottom w:val="single" w:sz="4" w:space="0" w:color="2A918B" w:themeColor="accent5"/>
        <w:right w:val="single" w:sz="4" w:space="0" w:color="2A918B" w:themeColor="accent5"/>
      </w:tblBorders>
    </w:tblPr>
    <w:tblStylePr w:type="firstRow">
      <w:rPr>
        <w:b/>
        <w:bCs/>
        <w:color w:val="FFFFFF" w:themeColor="background1"/>
      </w:rPr>
      <w:tblPr/>
      <w:tcPr>
        <w:shd w:val="clear" w:color="auto" w:fill="2A918B" w:themeFill="accent5"/>
      </w:tcPr>
    </w:tblStylePr>
    <w:tblStylePr w:type="lastRow">
      <w:rPr>
        <w:b/>
        <w:bCs/>
      </w:rPr>
      <w:tblPr/>
      <w:tcPr>
        <w:tcBorders>
          <w:top w:val="double" w:sz="4" w:space="0" w:color="2A91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A918B" w:themeColor="accent5"/>
          <w:right w:val="single" w:sz="4" w:space="0" w:color="2A918B" w:themeColor="accent5"/>
        </w:tcBorders>
      </w:tcPr>
    </w:tblStylePr>
    <w:tblStylePr w:type="band1Horz">
      <w:tblPr/>
      <w:tcPr>
        <w:tcBorders>
          <w:top w:val="single" w:sz="4" w:space="0" w:color="2A918B" w:themeColor="accent5"/>
          <w:bottom w:val="single" w:sz="4" w:space="0" w:color="2A91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A918B" w:themeColor="accent5"/>
          <w:left w:val="nil"/>
        </w:tcBorders>
      </w:tcPr>
    </w:tblStylePr>
    <w:tblStylePr w:type="swCell">
      <w:tblPr/>
      <w:tcPr>
        <w:tcBorders>
          <w:top w:val="double" w:sz="4" w:space="0" w:color="2A918B" w:themeColor="accent5"/>
          <w:right w:val="nil"/>
        </w:tcBorders>
      </w:tcPr>
    </w:tblStylePr>
  </w:style>
  <w:style w:type="table" w:styleId="ListTable3-Accent6">
    <w:name w:val="List Table 3 Accent 6"/>
    <w:basedOn w:val="TableNormal"/>
    <w:uiPriority w:val="48"/>
    <w:rsid w:val="000E178D"/>
    <w:pPr>
      <w:spacing w:line="240" w:lineRule="auto"/>
    </w:pPr>
    <w:tblPr>
      <w:tblStyleRowBandSize w:val="1"/>
      <w:tblStyleColBandSize w:val="1"/>
      <w:tblBorders>
        <w:top w:val="single" w:sz="4" w:space="0" w:color="939AA7" w:themeColor="accent6"/>
        <w:left w:val="single" w:sz="4" w:space="0" w:color="939AA7" w:themeColor="accent6"/>
        <w:bottom w:val="single" w:sz="4" w:space="0" w:color="939AA7" w:themeColor="accent6"/>
        <w:right w:val="single" w:sz="4" w:space="0" w:color="939AA7" w:themeColor="accent6"/>
      </w:tblBorders>
    </w:tblPr>
    <w:tblStylePr w:type="firstRow">
      <w:rPr>
        <w:b/>
        <w:bCs/>
        <w:color w:val="FFFFFF" w:themeColor="background1"/>
      </w:rPr>
      <w:tblPr/>
      <w:tcPr>
        <w:shd w:val="clear" w:color="auto" w:fill="939AA7" w:themeFill="accent6"/>
      </w:tcPr>
    </w:tblStylePr>
    <w:tblStylePr w:type="lastRow">
      <w:rPr>
        <w:b/>
        <w:bCs/>
      </w:rPr>
      <w:tblPr/>
      <w:tcPr>
        <w:tcBorders>
          <w:top w:val="double" w:sz="4" w:space="0" w:color="939AA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9AA7" w:themeColor="accent6"/>
          <w:right w:val="single" w:sz="4" w:space="0" w:color="939AA7" w:themeColor="accent6"/>
        </w:tcBorders>
      </w:tcPr>
    </w:tblStylePr>
    <w:tblStylePr w:type="band1Horz">
      <w:tblPr/>
      <w:tcPr>
        <w:tcBorders>
          <w:top w:val="single" w:sz="4" w:space="0" w:color="939AA7" w:themeColor="accent6"/>
          <w:bottom w:val="single" w:sz="4" w:space="0" w:color="939AA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9AA7" w:themeColor="accent6"/>
          <w:left w:val="nil"/>
        </w:tcBorders>
      </w:tcPr>
    </w:tblStylePr>
    <w:tblStylePr w:type="swCell">
      <w:tblPr/>
      <w:tcPr>
        <w:tcBorders>
          <w:top w:val="double" w:sz="4" w:space="0" w:color="939AA7" w:themeColor="accent6"/>
          <w:right w:val="nil"/>
        </w:tcBorders>
      </w:tcPr>
    </w:tblStylePr>
  </w:style>
  <w:style w:type="table" w:styleId="ListTable4">
    <w:name w:val="List Table 4"/>
    <w:basedOn w:val="TableNormal"/>
    <w:uiPriority w:val="49"/>
    <w:rsid w:val="000E178D"/>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E178D"/>
    <w:pPr>
      <w:spacing w:line="240" w:lineRule="auto"/>
    </w:pPr>
    <w:tblPr>
      <w:tblStyleRowBandSize w:val="1"/>
      <w:tblStyleColBandSize w:val="1"/>
      <w:tblBorders>
        <w:top w:val="single" w:sz="4" w:space="0" w:color="0946FF" w:themeColor="accent1" w:themeTint="99"/>
        <w:left w:val="single" w:sz="4" w:space="0" w:color="0946FF" w:themeColor="accent1" w:themeTint="99"/>
        <w:bottom w:val="single" w:sz="4" w:space="0" w:color="0946FF" w:themeColor="accent1" w:themeTint="99"/>
        <w:right w:val="single" w:sz="4" w:space="0" w:color="0946FF" w:themeColor="accent1" w:themeTint="99"/>
        <w:insideH w:val="single" w:sz="4" w:space="0" w:color="0946FF" w:themeColor="accent1" w:themeTint="99"/>
      </w:tblBorders>
    </w:tblPr>
    <w:tblStylePr w:type="firstRow">
      <w:rPr>
        <w:b/>
        <w:bCs/>
        <w:color w:val="FFFFFF" w:themeColor="background1"/>
      </w:rPr>
      <w:tblPr/>
      <w:tcPr>
        <w:tcBorders>
          <w:top w:val="single" w:sz="4" w:space="0" w:color="001965" w:themeColor="accent1"/>
          <w:left w:val="single" w:sz="4" w:space="0" w:color="001965" w:themeColor="accent1"/>
          <w:bottom w:val="single" w:sz="4" w:space="0" w:color="001965" w:themeColor="accent1"/>
          <w:right w:val="single" w:sz="4" w:space="0" w:color="001965" w:themeColor="accent1"/>
          <w:insideH w:val="nil"/>
        </w:tcBorders>
        <w:shd w:val="clear" w:color="auto" w:fill="001965" w:themeFill="accent1"/>
      </w:tcPr>
    </w:tblStylePr>
    <w:tblStylePr w:type="lastRow">
      <w:rPr>
        <w:b/>
        <w:bCs/>
      </w:rPr>
      <w:tblPr/>
      <w:tcPr>
        <w:tcBorders>
          <w:top w:val="double" w:sz="4" w:space="0" w:color="0946FF" w:themeColor="accent1" w:themeTint="99"/>
        </w:tcBorders>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ListTable4-Accent2">
    <w:name w:val="List Table 4 Accent 2"/>
    <w:basedOn w:val="TableNormal"/>
    <w:uiPriority w:val="49"/>
    <w:rsid w:val="000E178D"/>
    <w:pPr>
      <w:spacing w:line="240" w:lineRule="auto"/>
    </w:pPr>
    <w:tblPr>
      <w:tblStyleRowBandSize w:val="1"/>
      <w:tblStyleColBandSize w:val="1"/>
      <w:tblBorders>
        <w:top w:val="single" w:sz="4" w:space="0" w:color="4B97FF" w:themeColor="accent2" w:themeTint="99"/>
        <w:left w:val="single" w:sz="4" w:space="0" w:color="4B97FF" w:themeColor="accent2" w:themeTint="99"/>
        <w:bottom w:val="single" w:sz="4" w:space="0" w:color="4B97FF" w:themeColor="accent2" w:themeTint="99"/>
        <w:right w:val="single" w:sz="4" w:space="0" w:color="4B97FF" w:themeColor="accent2" w:themeTint="99"/>
        <w:insideH w:val="single" w:sz="4" w:space="0" w:color="4B97FF" w:themeColor="accent2" w:themeTint="99"/>
      </w:tblBorders>
    </w:tblPr>
    <w:tblStylePr w:type="firstRow">
      <w:rPr>
        <w:b/>
        <w:bCs/>
        <w:color w:val="FFFFFF" w:themeColor="background1"/>
      </w:rPr>
      <w:tblPr/>
      <w:tcPr>
        <w:tcBorders>
          <w:top w:val="single" w:sz="4" w:space="0" w:color="005AD2" w:themeColor="accent2"/>
          <w:left w:val="single" w:sz="4" w:space="0" w:color="005AD2" w:themeColor="accent2"/>
          <w:bottom w:val="single" w:sz="4" w:space="0" w:color="005AD2" w:themeColor="accent2"/>
          <w:right w:val="single" w:sz="4" w:space="0" w:color="005AD2" w:themeColor="accent2"/>
          <w:insideH w:val="nil"/>
        </w:tcBorders>
        <w:shd w:val="clear" w:color="auto" w:fill="005AD2" w:themeFill="accent2"/>
      </w:tcPr>
    </w:tblStylePr>
    <w:tblStylePr w:type="lastRow">
      <w:rPr>
        <w:b/>
        <w:bCs/>
      </w:rPr>
      <w:tblPr/>
      <w:tcPr>
        <w:tcBorders>
          <w:top w:val="double" w:sz="4" w:space="0" w:color="4B97FF" w:themeColor="accent2" w:themeTint="99"/>
        </w:tcBorders>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ListTable4-Accent3">
    <w:name w:val="List Table 4 Accent 3"/>
    <w:basedOn w:val="TableNormal"/>
    <w:uiPriority w:val="49"/>
    <w:rsid w:val="000E178D"/>
    <w:pPr>
      <w:spacing w:line="240" w:lineRule="auto"/>
    </w:pPr>
    <w:tblPr>
      <w:tblStyleRowBandSize w:val="1"/>
      <w:tblStyleColBandSize w:val="1"/>
      <w:tblBorders>
        <w:top w:val="single" w:sz="4" w:space="0" w:color="89C0EB" w:themeColor="accent3" w:themeTint="99"/>
        <w:left w:val="single" w:sz="4" w:space="0" w:color="89C0EB" w:themeColor="accent3" w:themeTint="99"/>
        <w:bottom w:val="single" w:sz="4" w:space="0" w:color="89C0EB" w:themeColor="accent3" w:themeTint="99"/>
        <w:right w:val="single" w:sz="4" w:space="0" w:color="89C0EB" w:themeColor="accent3" w:themeTint="99"/>
        <w:insideH w:val="single" w:sz="4" w:space="0" w:color="89C0EB" w:themeColor="accent3" w:themeTint="99"/>
      </w:tblBorders>
    </w:tblPr>
    <w:tblStylePr w:type="firstRow">
      <w:rPr>
        <w:b/>
        <w:bCs/>
        <w:color w:val="FFFFFF" w:themeColor="background1"/>
      </w:rPr>
      <w:tblPr/>
      <w:tcPr>
        <w:tcBorders>
          <w:top w:val="single" w:sz="4" w:space="0" w:color="3B97DE" w:themeColor="accent3"/>
          <w:left w:val="single" w:sz="4" w:space="0" w:color="3B97DE" w:themeColor="accent3"/>
          <w:bottom w:val="single" w:sz="4" w:space="0" w:color="3B97DE" w:themeColor="accent3"/>
          <w:right w:val="single" w:sz="4" w:space="0" w:color="3B97DE" w:themeColor="accent3"/>
          <w:insideH w:val="nil"/>
        </w:tcBorders>
        <w:shd w:val="clear" w:color="auto" w:fill="3B97DE" w:themeFill="accent3"/>
      </w:tcPr>
    </w:tblStylePr>
    <w:tblStylePr w:type="lastRow">
      <w:rPr>
        <w:b/>
        <w:bCs/>
      </w:rPr>
      <w:tblPr/>
      <w:tcPr>
        <w:tcBorders>
          <w:top w:val="double" w:sz="4" w:space="0" w:color="89C0EB" w:themeColor="accent3" w:themeTint="99"/>
        </w:tcBorders>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ListTable4-Accent4">
    <w:name w:val="List Table 4 Accent 4"/>
    <w:basedOn w:val="TableNormal"/>
    <w:uiPriority w:val="49"/>
    <w:rsid w:val="000E178D"/>
    <w:pPr>
      <w:spacing w:line="240" w:lineRule="auto"/>
    </w:pPr>
    <w:tblPr>
      <w:tblStyleRowBandSize w:val="1"/>
      <w:tblStyleColBandSize w:val="1"/>
      <w:tblBorders>
        <w:top w:val="single" w:sz="4" w:space="0" w:color="F4CAD8" w:themeColor="accent4" w:themeTint="99"/>
        <w:left w:val="single" w:sz="4" w:space="0" w:color="F4CAD8" w:themeColor="accent4" w:themeTint="99"/>
        <w:bottom w:val="single" w:sz="4" w:space="0" w:color="F4CAD8" w:themeColor="accent4" w:themeTint="99"/>
        <w:right w:val="single" w:sz="4" w:space="0" w:color="F4CAD8" w:themeColor="accent4" w:themeTint="99"/>
        <w:insideH w:val="single" w:sz="4" w:space="0" w:color="F4CAD8" w:themeColor="accent4" w:themeTint="99"/>
      </w:tblBorders>
    </w:tblPr>
    <w:tblStylePr w:type="firstRow">
      <w:rPr>
        <w:b/>
        <w:bCs/>
        <w:color w:val="FFFFFF" w:themeColor="background1"/>
      </w:rPr>
      <w:tblPr/>
      <w:tcPr>
        <w:tcBorders>
          <w:top w:val="single" w:sz="4" w:space="0" w:color="EEA7BF" w:themeColor="accent4"/>
          <w:left w:val="single" w:sz="4" w:space="0" w:color="EEA7BF" w:themeColor="accent4"/>
          <w:bottom w:val="single" w:sz="4" w:space="0" w:color="EEA7BF" w:themeColor="accent4"/>
          <w:right w:val="single" w:sz="4" w:space="0" w:color="EEA7BF" w:themeColor="accent4"/>
          <w:insideH w:val="nil"/>
        </w:tcBorders>
        <w:shd w:val="clear" w:color="auto" w:fill="EEA7BF" w:themeFill="accent4"/>
      </w:tcPr>
    </w:tblStylePr>
    <w:tblStylePr w:type="lastRow">
      <w:rPr>
        <w:b/>
        <w:bCs/>
      </w:rPr>
      <w:tblPr/>
      <w:tcPr>
        <w:tcBorders>
          <w:top w:val="double" w:sz="4" w:space="0" w:color="F4CAD8" w:themeColor="accent4" w:themeTint="99"/>
        </w:tcBorders>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ListTable4-Accent5">
    <w:name w:val="List Table 4 Accent 5"/>
    <w:basedOn w:val="TableNormal"/>
    <w:uiPriority w:val="49"/>
    <w:rsid w:val="000E178D"/>
    <w:pPr>
      <w:spacing w:line="240" w:lineRule="auto"/>
    </w:pPr>
    <w:tblPr>
      <w:tblStyleRowBandSize w:val="1"/>
      <w:tblStyleColBandSize w:val="1"/>
      <w:tblBorders>
        <w:top w:val="single" w:sz="4" w:space="0" w:color="68D3CD" w:themeColor="accent5" w:themeTint="99"/>
        <w:left w:val="single" w:sz="4" w:space="0" w:color="68D3CD" w:themeColor="accent5" w:themeTint="99"/>
        <w:bottom w:val="single" w:sz="4" w:space="0" w:color="68D3CD" w:themeColor="accent5" w:themeTint="99"/>
        <w:right w:val="single" w:sz="4" w:space="0" w:color="68D3CD" w:themeColor="accent5" w:themeTint="99"/>
        <w:insideH w:val="single" w:sz="4" w:space="0" w:color="68D3CD" w:themeColor="accent5" w:themeTint="99"/>
      </w:tblBorders>
    </w:tblPr>
    <w:tblStylePr w:type="firstRow">
      <w:rPr>
        <w:b/>
        <w:bCs/>
        <w:color w:val="FFFFFF" w:themeColor="background1"/>
      </w:rPr>
      <w:tblPr/>
      <w:tcPr>
        <w:tcBorders>
          <w:top w:val="single" w:sz="4" w:space="0" w:color="2A918B" w:themeColor="accent5"/>
          <w:left w:val="single" w:sz="4" w:space="0" w:color="2A918B" w:themeColor="accent5"/>
          <w:bottom w:val="single" w:sz="4" w:space="0" w:color="2A918B" w:themeColor="accent5"/>
          <w:right w:val="single" w:sz="4" w:space="0" w:color="2A918B" w:themeColor="accent5"/>
          <w:insideH w:val="nil"/>
        </w:tcBorders>
        <w:shd w:val="clear" w:color="auto" w:fill="2A918B" w:themeFill="accent5"/>
      </w:tcPr>
    </w:tblStylePr>
    <w:tblStylePr w:type="lastRow">
      <w:rPr>
        <w:b/>
        <w:bCs/>
      </w:rPr>
      <w:tblPr/>
      <w:tcPr>
        <w:tcBorders>
          <w:top w:val="double" w:sz="4" w:space="0" w:color="68D3CD" w:themeColor="accent5" w:themeTint="99"/>
        </w:tcBorders>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ListTable4-Accent6">
    <w:name w:val="List Table 4 Accent 6"/>
    <w:basedOn w:val="TableNormal"/>
    <w:uiPriority w:val="49"/>
    <w:rsid w:val="000E178D"/>
    <w:pPr>
      <w:spacing w:line="240" w:lineRule="auto"/>
    </w:pPr>
    <w:tblPr>
      <w:tblStyleRowBandSize w:val="1"/>
      <w:tblStyleColBandSize w:val="1"/>
      <w:tblBorders>
        <w:top w:val="single" w:sz="4" w:space="0" w:color="BEC2CA" w:themeColor="accent6" w:themeTint="99"/>
        <w:left w:val="single" w:sz="4" w:space="0" w:color="BEC2CA" w:themeColor="accent6" w:themeTint="99"/>
        <w:bottom w:val="single" w:sz="4" w:space="0" w:color="BEC2CA" w:themeColor="accent6" w:themeTint="99"/>
        <w:right w:val="single" w:sz="4" w:space="0" w:color="BEC2CA" w:themeColor="accent6" w:themeTint="99"/>
        <w:insideH w:val="single" w:sz="4" w:space="0" w:color="BEC2CA" w:themeColor="accent6" w:themeTint="99"/>
      </w:tblBorders>
    </w:tblPr>
    <w:tblStylePr w:type="firstRow">
      <w:rPr>
        <w:b/>
        <w:bCs/>
        <w:color w:val="FFFFFF" w:themeColor="background1"/>
      </w:rPr>
      <w:tblPr/>
      <w:tcPr>
        <w:tcBorders>
          <w:top w:val="single" w:sz="4" w:space="0" w:color="939AA7" w:themeColor="accent6"/>
          <w:left w:val="single" w:sz="4" w:space="0" w:color="939AA7" w:themeColor="accent6"/>
          <w:bottom w:val="single" w:sz="4" w:space="0" w:color="939AA7" w:themeColor="accent6"/>
          <w:right w:val="single" w:sz="4" w:space="0" w:color="939AA7" w:themeColor="accent6"/>
          <w:insideH w:val="nil"/>
        </w:tcBorders>
        <w:shd w:val="clear" w:color="auto" w:fill="939AA7" w:themeFill="accent6"/>
      </w:tcPr>
    </w:tblStylePr>
    <w:tblStylePr w:type="lastRow">
      <w:rPr>
        <w:b/>
        <w:bCs/>
      </w:rPr>
      <w:tblPr/>
      <w:tcPr>
        <w:tcBorders>
          <w:top w:val="double" w:sz="4" w:space="0" w:color="BEC2CA" w:themeColor="accent6" w:themeTint="99"/>
        </w:tcBorders>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ListTable5Dark">
    <w:name w:val="List Table 5 Dark"/>
    <w:basedOn w:val="TableNormal"/>
    <w:uiPriority w:val="50"/>
    <w:rsid w:val="000E178D"/>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E178D"/>
    <w:pPr>
      <w:spacing w:line="240" w:lineRule="auto"/>
    </w:pPr>
    <w:rPr>
      <w:color w:val="FFFFFF" w:themeColor="background1"/>
    </w:rPr>
    <w:tblPr>
      <w:tblStyleRowBandSize w:val="1"/>
      <w:tblStyleColBandSize w:val="1"/>
      <w:tblBorders>
        <w:top w:val="single" w:sz="24" w:space="0" w:color="001965" w:themeColor="accent1"/>
        <w:left w:val="single" w:sz="24" w:space="0" w:color="001965" w:themeColor="accent1"/>
        <w:bottom w:val="single" w:sz="24" w:space="0" w:color="001965" w:themeColor="accent1"/>
        <w:right w:val="single" w:sz="24" w:space="0" w:color="001965" w:themeColor="accent1"/>
      </w:tblBorders>
    </w:tblPr>
    <w:tcPr>
      <w:shd w:val="clear" w:color="auto" w:fill="00196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E178D"/>
    <w:pPr>
      <w:spacing w:line="240" w:lineRule="auto"/>
    </w:pPr>
    <w:rPr>
      <w:color w:val="FFFFFF" w:themeColor="background1"/>
    </w:rPr>
    <w:tblPr>
      <w:tblStyleRowBandSize w:val="1"/>
      <w:tblStyleColBandSize w:val="1"/>
      <w:tblBorders>
        <w:top w:val="single" w:sz="24" w:space="0" w:color="005AD2" w:themeColor="accent2"/>
        <w:left w:val="single" w:sz="24" w:space="0" w:color="005AD2" w:themeColor="accent2"/>
        <w:bottom w:val="single" w:sz="24" w:space="0" w:color="005AD2" w:themeColor="accent2"/>
        <w:right w:val="single" w:sz="24" w:space="0" w:color="005AD2" w:themeColor="accent2"/>
      </w:tblBorders>
    </w:tblPr>
    <w:tcPr>
      <w:shd w:val="clear" w:color="auto" w:fill="005AD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E178D"/>
    <w:pPr>
      <w:spacing w:line="240" w:lineRule="auto"/>
    </w:pPr>
    <w:rPr>
      <w:color w:val="FFFFFF" w:themeColor="background1"/>
    </w:rPr>
    <w:tblPr>
      <w:tblStyleRowBandSize w:val="1"/>
      <w:tblStyleColBandSize w:val="1"/>
      <w:tblBorders>
        <w:top w:val="single" w:sz="24" w:space="0" w:color="3B97DE" w:themeColor="accent3"/>
        <w:left w:val="single" w:sz="24" w:space="0" w:color="3B97DE" w:themeColor="accent3"/>
        <w:bottom w:val="single" w:sz="24" w:space="0" w:color="3B97DE" w:themeColor="accent3"/>
        <w:right w:val="single" w:sz="24" w:space="0" w:color="3B97DE" w:themeColor="accent3"/>
      </w:tblBorders>
    </w:tblPr>
    <w:tcPr>
      <w:shd w:val="clear" w:color="auto" w:fill="3B97D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E178D"/>
    <w:pPr>
      <w:spacing w:line="240" w:lineRule="auto"/>
    </w:pPr>
    <w:rPr>
      <w:color w:val="FFFFFF" w:themeColor="background1"/>
    </w:rPr>
    <w:tblPr>
      <w:tblStyleRowBandSize w:val="1"/>
      <w:tblStyleColBandSize w:val="1"/>
      <w:tblBorders>
        <w:top w:val="single" w:sz="24" w:space="0" w:color="EEA7BF" w:themeColor="accent4"/>
        <w:left w:val="single" w:sz="24" w:space="0" w:color="EEA7BF" w:themeColor="accent4"/>
        <w:bottom w:val="single" w:sz="24" w:space="0" w:color="EEA7BF" w:themeColor="accent4"/>
        <w:right w:val="single" w:sz="24" w:space="0" w:color="EEA7BF" w:themeColor="accent4"/>
      </w:tblBorders>
    </w:tblPr>
    <w:tcPr>
      <w:shd w:val="clear" w:color="auto" w:fill="EEA7B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E178D"/>
    <w:pPr>
      <w:spacing w:line="240" w:lineRule="auto"/>
    </w:pPr>
    <w:rPr>
      <w:color w:val="FFFFFF" w:themeColor="background1"/>
    </w:rPr>
    <w:tblPr>
      <w:tblStyleRowBandSize w:val="1"/>
      <w:tblStyleColBandSize w:val="1"/>
      <w:tblBorders>
        <w:top w:val="single" w:sz="24" w:space="0" w:color="2A918B" w:themeColor="accent5"/>
        <w:left w:val="single" w:sz="24" w:space="0" w:color="2A918B" w:themeColor="accent5"/>
        <w:bottom w:val="single" w:sz="24" w:space="0" w:color="2A918B" w:themeColor="accent5"/>
        <w:right w:val="single" w:sz="24" w:space="0" w:color="2A918B" w:themeColor="accent5"/>
      </w:tblBorders>
    </w:tblPr>
    <w:tcPr>
      <w:shd w:val="clear" w:color="auto" w:fill="2A91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E178D"/>
    <w:pPr>
      <w:spacing w:line="240" w:lineRule="auto"/>
    </w:pPr>
    <w:rPr>
      <w:color w:val="FFFFFF" w:themeColor="background1"/>
    </w:rPr>
    <w:tblPr>
      <w:tblStyleRowBandSize w:val="1"/>
      <w:tblStyleColBandSize w:val="1"/>
      <w:tblBorders>
        <w:top w:val="single" w:sz="24" w:space="0" w:color="939AA7" w:themeColor="accent6"/>
        <w:left w:val="single" w:sz="24" w:space="0" w:color="939AA7" w:themeColor="accent6"/>
        <w:bottom w:val="single" w:sz="24" w:space="0" w:color="939AA7" w:themeColor="accent6"/>
        <w:right w:val="single" w:sz="24" w:space="0" w:color="939AA7" w:themeColor="accent6"/>
      </w:tblBorders>
    </w:tblPr>
    <w:tcPr>
      <w:shd w:val="clear" w:color="auto" w:fill="939AA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E178D"/>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E178D"/>
    <w:pPr>
      <w:spacing w:line="240" w:lineRule="auto"/>
    </w:pPr>
    <w:rPr>
      <w:color w:val="00124B" w:themeColor="accent1" w:themeShade="BF"/>
    </w:rPr>
    <w:tblPr>
      <w:tblStyleRowBandSize w:val="1"/>
      <w:tblStyleColBandSize w:val="1"/>
      <w:tblBorders>
        <w:top w:val="single" w:sz="4" w:space="0" w:color="001965" w:themeColor="accent1"/>
        <w:bottom w:val="single" w:sz="4" w:space="0" w:color="001965" w:themeColor="accent1"/>
      </w:tblBorders>
    </w:tblPr>
    <w:tblStylePr w:type="firstRow">
      <w:rPr>
        <w:b/>
        <w:bCs/>
      </w:rPr>
      <w:tblPr/>
      <w:tcPr>
        <w:tcBorders>
          <w:bottom w:val="single" w:sz="4" w:space="0" w:color="001965" w:themeColor="accent1"/>
        </w:tcBorders>
      </w:tcPr>
    </w:tblStylePr>
    <w:tblStylePr w:type="lastRow">
      <w:rPr>
        <w:b/>
        <w:bCs/>
      </w:rPr>
      <w:tblPr/>
      <w:tcPr>
        <w:tcBorders>
          <w:top w:val="double" w:sz="4" w:space="0" w:color="001965" w:themeColor="accent1"/>
        </w:tcBorders>
      </w:tcPr>
    </w:tblStylePr>
    <w:tblStylePr w:type="firstCol">
      <w:rPr>
        <w:b/>
        <w:bCs/>
      </w:rPr>
    </w:tblStylePr>
    <w:tblStylePr w:type="lastCol">
      <w:rPr>
        <w:b/>
        <w:bCs/>
      </w:rPr>
    </w:tblStylePr>
    <w:tblStylePr w:type="band1Vert">
      <w:tblPr/>
      <w:tcPr>
        <w:shd w:val="clear" w:color="auto" w:fill="ADC1FF" w:themeFill="accent1" w:themeFillTint="33"/>
      </w:tcPr>
    </w:tblStylePr>
    <w:tblStylePr w:type="band1Horz">
      <w:tblPr/>
      <w:tcPr>
        <w:shd w:val="clear" w:color="auto" w:fill="ADC1FF" w:themeFill="accent1" w:themeFillTint="33"/>
      </w:tcPr>
    </w:tblStylePr>
  </w:style>
  <w:style w:type="table" w:styleId="ListTable6Colorful-Accent2">
    <w:name w:val="List Table 6 Colorful Accent 2"/>
    <w:basedOn w:val="TableNormal"/>
    <w:uiPriority w:val="51"/>
    <w:rsid w:val="000E178D"/>
    <w:pPr>
      <w:spacing w:line="240" w:lineRule="auto"/>
    </w:pPr>
    <w:rPr>
      <w:color w:val="00439D" w:themeColor="accent2" w:themeShade="BF"/>
    </w:rPr>
    <w:tblPr>
      <w:tblStyleRowBandSize w:val="1"/>
      <w:tblStyleColBandSize w:val="1"/>
      <w:tblBorders>
        <w:top w:val="single" w:sz="4" w:space="0" w:color="005AD2" w:themeColor="accent2"/>
        <w:bottom w:val="single" w:sz="4" w:space="0" w:color="005AD2" w:themeColor="accent2"/>
      </w:tblBorders>
    </w:tblPr>
    <w:tblStylePr w:type="firstRow">
      <w:rPr>
        <w:b/>
        <w:bCs/>
      </w:rPr>
      <w:tblPr/>
      <w:tcPr>
        <w:tcBorders>
          <w:bottom w:val="single" w:sz="4" w:space="0" w:color="005AD2" w:themeColor="accent2"/>
        </w:tcBorders>
      </w:tcPr>
    </w:tblStylePr>
    <w:tblStylePr w:type="lastRow">
      <w:rPr>
        <w:b/>
        <w:bCs/>
      </w:rPr>
      <w:tblPr/>
      <w:tcPr>
        <w:tcBorders>
          <w:top w:val="double" w:sz="4" w:space="0" w:color="005AD2" w:themeColor="accent2"/>
        </w:tcBorders>
      </w:tcPr>
    </w:tblStylePr>
    <w:tblStylePr w:type="firstCol">
      <w:rPr>
        <w:b/>
        <w:bCs/>
      </w:rPr>
    </w:tblStylePr>
    <w:tblStylePr w:type="lastCol">
      <w:rPr>
        <w:b/>
        <w:bCs/>
      </w:rPr>
    </w:tblStylePr>
    <w:tblStylePr w:type="band1Vert">
      <w:tblPr/>
      <w:tcPr>
        <w:shd w:val="clear" w:color="auto" w:fill="C3DCFF" w:themeFill="accent2" w:themeFillTint="33"/>
      </w:tcPr>
    </w:tblStylePr>
    <w:tblStylePr w:type="band1Horz">
      <w:tblPr/>
      <w:tcPr>
        <w:shd w:val="clear" w:color="auto" w:fill="C3DCFF" w:themeFill="accent2" w:themeFillTint="33"/>
      </w:tcPr>
    </w:tblStylePr>
  </w:style>
  <w:style w:type="table" w:styleId="ListTable6Colorful-Accent3">
    <w:name w:val="List Table 6 Colorful Accent 3"/>
    <w:basedOn w:val="TableNormal"/>
    <w:uiPriority w:val="51"/>
    <w:rsid w:val="000E178D"/>
    <w:pPr>
      <w:spacing w:line="240" w:lineRule="auto"/>
    </w:pPr>
    <w:rPr>
      <w:color w:val="1E72B4" w:themeColor="accent3" w:themeShade="BF"/>
    </w:rPr>
    <w:tblPr>
      <w:tblStyleRowBandSize w:val="1"/>
      <w:tblStyleColBandSize w:val="1"/>
      <w:tblBorders>
        <w:top w:val="single" w:sz="4" w:space="0" w:color="3B97DE" w:themeColor="accent3"/>
        <w:bottom w:val="single" w:sz="4" w:space="0" w:color="3B97DE" w:themeColor="accent3"/>
      </w:tblBorders>
    </w:tblPr>
    <w:tblStylePr w:type="firstRow">
      <w:rPr>
        <w:b/>
        <w:bCs/>
      </w:rPr>
      <w:tblPr/>
      <w:tcPr>
        <w:tcBorders>
          <w:bottom w:val="single" w:sz="4" w:space="0" w:color="3B97DE" w:themeColor="accent3"/>
        </w:tcBorders>
      </w:tcPr>
    </w:tblStylePr>
    <w:tblStylePr w:type="lastRow">
      <w:rPr>
        <w:b/>
        <w:bCs/>
      </w:rPr>
      <w:tblPr/>
      <w:tcPr>
        <w:tcBorders>
          <w:top w:val="double" w:sz="4" w:space="0" w:color="3B97DE" w:themeColor="accent3"/>
        </w:tcBorders>
      </w:tcPr>
    </w:tblStylePr>
    <w:tblStylePr w:type="firstCol">
      <w:rPr>
        <w:b/>
        <w:bCs/>
      </w:rPr>
    </w:tblStylePr>
    <w:tblStylePr w:type="lastCol">
      <w:rPr>
        <w:b/>
        <w:bCs/>
      </w:rPr>
    </w:tblStylePr>
    <w:tblStylePr w:type="band1Vert">
      <w:tblPr/>
      <w:tcPr>
        <w:shd w:val="clear" w:color="auto" w:fill="D7EAF8" w:themeFill="accent3" w:themeFillTint="33"/>
      </w:tcPr>
    </w:tblStylePr>
    <w:tblStylePr w:type="band1Horz">
      <w:tblPr/>
      <w:tcPr>
        <w:shd w:val="clear" w:color="auto" w:fill="D7EAF8" w:themeFill="accent3" w:themeFillTint="33"/>
      </w:tcPr>
    </w:tblStylePr>
  </w:style>
  <w:style w:type="table" w:styleId="ListTable6Colorful-Accent4">
    <w:name w:val="List Table 6 Colorful Accent 4"/>
    <w:basedOn w:val="TableNormal"/>
    <w:uiPriority w:val="51"/>
    <w:rsid w:val="000E178D"/>
    <w:pPr>
      <w:spacing w:line="240" w:lineRule="auto"/>
    </w:pPr>
    <w:rPr>
      <w:color w:val="DD5180" w:themeColor="accent4" w:themeShade="BF"/>
    </w:rPr>
    <w:tblPr>
      <w:tblStyleRowBandSize w:val="1"/>
      <w:tblStyleColBandSize w:val="1"/>
      <w:tblBorders>
        <w:top w:val="single" w:sz="4" w:space="0" w:color="EEA7BF" w:themeColor="accent4"/>
        <w:bottom w:val="single" w:sz="4" w:space="0" w:color="EEA7BF" w:themeColor="accent4"/>
      </w:tblBorders>
    </w:tblPr>
    <w:tblStylePr w:type="firstRow">
      <w:rPr>
        <w:b/>
        <w:bCs/>
      </w:rPr>
      <w:tblPr/>
      <w:tcPr>
        <w:tcBorders>
          <w:bottom w:val="single" w:sz="4" w:space="0" w:color="EEA7BF" w:themeColor="accent4"/>
        </w:tcBorders>
      </w:tcPr>
    </w:tblStylePr>
    <w:tblStylePr w:type="lastRow">
      <w:rPr>
        <w:b/>
        <w:bCs/>
      </w:rPr>
      <w:tblPr/>
      <w:tcPr>
        <w:tcBorders>
          <w:top w:val="double" w:sz="4" w:space="0" w:color="EEA7BF" w:themeColor="accent4"/>
        </w:tcBorders>
      </w:tcPr>
    </w:tblStylePr>
    <w:tblStylePr w:type="firstCol">
      <w:rPr>
        <w:b/>
        <w:bCs/>
      </w:rPr>
    </w:tblStylePr>
    <w:tblStylePr w:type="lastCol">
      <w:rPr>
        <w:b/>
        <w:bCs/>
      </w:rPr>
    </w:tblStylePr>
    <w:tblStylePr w:type="band1Vert">
      <w:tblPr/>
      <w:tcPr>
        <w:shd w:val="clear" w:color="auto" w:fill="FBEDF2" w:themeFill="accent4" w:themeFillTint="33"/>
      </w:tcPr>
    </w:tblStylePr>
    <w:tblStylePr w:type="band1Horz">
      <w:tblPr/>
      <w:tcPr>
        <w:shd w:val="clear" w:color="auto" w:fill="FBEDF2" w:themeFill="accent4" w:themeFillTint="33"/>
      </w:tcPr>
    </w:tblStylePr>
  </w:style>
  <w:style w:type="table" w:styleId="ListTable6Colorful-Accent5">
    <w:name w:val="List Table 6 Colorful Accent 5"/>
    <w:basedOn w:val="TableNormal"/>
    <w:uiPriority w:val="51"/>
    <w:rsid w:val="000E178D"/>
    <w:pPr>
      <w:spacing w:line="240" w:lineRule="auto"/>
    </w:pPr>
    <w:rPr>
      <w:color w:val="1F6C67" w:themeColor="accent5" w:themeShade="BF"/>
    </w:rPr>
    <w:tblPr>
      <w:tblStyleRowBandSize w:val="1"/>
      <w:tblStyleColBandSize w:val="1"/>
      <w:tblBorders>
        <w:top w:val="single" w:sz="4" w:space="0" w:color="2A918B" w:themeColor="accent5"/>
        <w:bottom w:val="single" w:sz="4" w:space="0" w:color="2A918B" w:themeColor="accent5"/>
      </w:tblBorders>
    </w:tblPr>
    <w:tblStylePr w:type="firstRow">
      <w:rPr>
        <w:b/>
        <w:bCs/>
      </w:rPr>
      <w:tblPr/>
      <w:tcPr>
        <w:tcBorders>
          <w:bottom w:val="single" w:sz="4" w:space="0" w:color="2A918B" w:themeColor="accent5"/>
        </w:tcBorders>
      </w:tcPr>
    </w:tblStylePr>
    <w:tblStylePr w:type="lastRow">
      <w:rPr>
        <w:b/>
        <w:bCs/>
      </w:rPr>
      <w:tblPr/>
      <w:tcPr>
        <w:tcBorders>
          <w:top w:val="double" w:sz="4" w:space="0" w:color="2A918B" w:themeColor="accent5"/>
        </w:tcBorders>
      </w:tcPr>
    </w:tblStylePr>
    <w:tblStylePr w:type="firstCol">
      <w:rPr>
        <w:b/>
        <w:bCs/>
      </w:rPr>
    </w:tblStylePr>
    <w:tblStylePr w:type="lastCol">
      <w:rPr>
        <w:b/>
        <w:bCs/>
      </w:rPr>
    </w:tblStylePr>
    <w:tblStylePr w:type="band1Vert">
      <w:tblPr/>
      <w:tcPr>
        <w:shd w:val="clear" w:color="auto" w:fill="CCF0EE" w:themeFill="accent5" w:themeFillTint="33"/>
      </w:tcPr>
    </w:tblStylePr>
    <w:tblStylePr w:type="band1Horz">
      <w:tblPr/>
      <w:tcPr>
        <w:shd w:val="clear" w:color="auto" w:fill="CCF0EE" w:themeFill="accent5" w:themeFillTint="33"/>
      </w:tcPr>
    </w:tblStylePr>
  </w:style>
  <w:style w:type="table" w:styleId="ListTable6Colorful-Accent6">
    <w:name w:val="List Table 6 Colorful Accent 6"/>
    <w:basedOn w:val="TableNormal"/>
    <w:uiPriority w:val="51"/>
    <w:rsid w:val="000E178D"/>
    <w:pPr>
      <w:spacing w:line="240" w:lineRule="auto"/>
    </w:pPr>
    <w:rPr>
      <w:color w:val="697181" w:themeColor="accent6" w:themeShade="BF"/>
    </w:rPr>
    <w:tblPr>
      <w:tblStyleRowBandSize w:val="1"/>
      <w:tblStyleColBandSize w:val="1"/>
      <w:tblBorders>
        <w:top w:val="single" w:sz="4" w:space="0" w:color="939AA7" w:themeColor="accent6"/>
        <w:bottom w:val="single" w:sz="4" w:space="0" w:color="939AA7" w:themeColor="accent6"/>
      </w:tblBorders>
    </w:tblPr>
    <w:tblStylePr w:type="firstRow">
      <w:rPr>
        <w:b/>
        <w:bCs/>
      </w:rPr>
      <w:tblPr/>
      <w:tcPr>
        <w:tcBorders>
          <w:bottom w:val="single" w:sz="4" w:space="0" w:color="939AA7" w:themeColor="accent6"/>
        </w:tcBorders>
      </w:tcPr>
    </w:tblStylePr>
    <w:tblStylePr w:type="lastRow">
      <w:rPr>
        <w:b/>
        <w:bCs/>
      </w:rPr>
      <w:tblPr/>
      <w:tcPr>
        <w:tcBorders>
          <w:top w:val="double" w:sz="4" w:space="0" w:color="939AA7" w:themeColor="accent6"/>
        </w:tcBorders>
      </w:tcPr>
    </w:tblStylePr>
    <w:tblStylePr w:type="firstCol">
      <w:rPr>
        <w:b/>
        <w:bCs/>
      </w:rPr>
    </w:tblStylePr>
    <w:tblStylePr w:type="lastCol">
      <w:rPr>
        <w:b/>
        <w:bCs/>
      </w:rPr>
    </w:tblStylePr>
    <w:tblStylePr w:type="band1Vert">
      <w:tblPr/>
      <w:tcPr>
        <w:shd w:val="clear" w:color="auto" w:fill="E9EAED" w:themeFill="accent6" w:themeFillTint="33"/>
      </w:tcPr>
    </w:tblStylePr>
    <w:tblStylePr w:type="band1Horz">
      <w:tblPr/>
      <w:tcPr>
        <w:shd w:val="clear" w:color="auto" w:fill="E9EAED" w:themeFill="accent6" w:themeFillTint="33"/>
      </w:tcPr>
    </w:tblStylePr>
  </w:style>
  <w:style w:type="table" w:styleId="ListTable7Colorful">
    <w:name w:val="List Table 7 Colorful"/>
    <w:basedOn w:val="TableNormal"/>
    <w:uiPriority w:val="52"/>
    <w:rsid w:val="000E17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E178D"/>
    <w:pPr>
      <w:spacing w:line="240" w:lineRule="auto"/>
    </w:pPr>
    <w:rPr>
      <w:color w:val="00124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196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196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196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1965" w:themeColor="accent1"/>
        </w:tcBorders>
        <w:shd w:val="clear" w:color="auto" w:fill="FFFFFF" w:themeFill="background1"/>
      </w:tcPr>
    </w:tblStylePr>
    <w:tblStylePr w:type="band1Vert">
      <w:tblPr/>
      <w:tcPr>
        <w:shd w:val="clear" w:color="auto" w:fill="ADC1FF" w:themeFill="accent1" w:themeFillTint="33"/>
      </w:tcPr>
    </w:tblStylePr>
    <w:tblStylePr w:type="band1Horz">
      <w:tblPr/>
      <w:tcPr>
        <w:shd w:val="clear" w:color="auto" w:fill="ADC1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E178D"/>
    <w:pPr>
      <w:spacing w:line="240" w:lineRule="auto"/>
    </w:pPr>
    <w:rPr>
      <w:color w:val="00439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AD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AD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AD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AD2" w:themeColor="accent2"/>
        </w:tcBorders>
        <w:shd w:val="clear" w:color="auto" w:fill="FFFFFF" w:themeFill="background1"/>
      </w:tcPr>
    </w:tblStylePr>
    <w:tblStylePr w:type="band1Vert">
      <w:tblPr/>
      <w:tcPr>
        <w:shd w:val="clear" w:color="auto" w:fill="C3DCFF" w:themeFill="accent2" w:themeFillTint="33"/>
      </w:tcPr>
    </w:tblStylePr>
    <w:tblStylePr w:type="band1Horz">
      <w:tblPr/>
      <w:tcPr>
        <w:shd w:val="clear" w:color="auto" w:fill="C3D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E178D"/>
    <w:pPr>
      <w:spacing w:line="240" w:lineRule="auto"/>
    </w:pPr>
    <w:rPr>
      <w:color w:val="1E72B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B97D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B97D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B97D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B97DE" w:themeColor="accent3"/>
        </w:tcBorders>
        <w:shd w:val="clear" w:color="auto" w:fill="FFFFFF" w:themeFill="background1"/>
      </w:tcPr>
    </w:tblStylePr>
    <w:tblStylePr w:type="band1Vert">
      <w:tblPr/>
      <w:tcPr>
        <w:shd w:val="clear" w:color="auto" w:fill="D7EAF8" w:themeFill="accent3" w:themeFillTint="33"/>
      </w:tcPr>
    </w:tblStylePr>
    <w:tblStylePr w:type="band1Horz">
      <w:tblPr/>
      <w:tcPr>
        <w:shd w:val="clear" w:color="auto" w:fill="D7EA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E178D"/>
    <w:pPr>
      <w:spacing w:line="240" w:lineRule="auto"/>
    </w:pPr>
    <w:rPr>
      <w:color w:val="DD518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7B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7B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7B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7BF" w:themeColor="accent4"/>
        </w:tcBorders>
        <w:shd w:val="clear" w:color="auto" w:fill="FFFFFF" w:themeFill="background1"/>
      </w:tcPr>
    </w:tblStylePr>
    <w:tblStylePr w:type="band1Vert">
      <w:tblPr/>
      <w:tcPr>
        <w:shd w:val="clear" w:color="auto" w:fill="FBEDF2" w:themeFill="accent4" w:themeFillTint="33"/>
      </w:tcPr>
    </w:tblStylePr>
    <w:tblStylePr w:type="band1Horz">
      <w:tblPr/>
      <w:tcPr>
        <w:shd w:val="clear" w:color="auto" w:fill="FBED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E178D"/>
    <w:pPr>
      <w:spacing w:line="240" w:lineRule="auto"/>
    </w:pPr>
    <w:rPr>
      <w:color w:val="1F6C6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A91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A91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A91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A918B" w:themeColor="accent5"/>
        </w:tcBorders>
        <w:shd w:val="clear" w:color="auto" w:fill="FFFFFF" w:themeFill="background1"/>
      </w:tcPr>
    </w:tblStylePr>
    <w:tblStylePr w:type="band1Vert">
      <w:tblPr/>
      <w:tcPr>
        <w:shd w:val="clear" w:color="auto" w:fill="CCF0EE" w:themeFill="accent5" w:themeFillTint="33"/>
      </w:tcPr>
    </w:tblStylePr>
    <w:tblStylePr w:type="band1Horz">
      <w:tblPr/>
      <w:tcPr>
        <w:shd w:val="clear" w:color="auto" w:fill="CCF0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E178D"/>
    <w:pPr>
      <w:spacing w:line="240" w:lineRule="auto"/>
    </w:pPr>
    <w:rPr>
      <w:color w:val="69718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9AA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9AA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9AA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9AA7" w:themeColor="accent6"/>
        </w:tcBorders>
        <w:shd w:val="clear" w:color="auto" w:fill="FFFFFF" w:themeFill="background1"/>
      </w:tcPr>
    </w:tblStylePr>
    <w:tblStylePr w:type="band1Vert">
      <w:tblPr/>
      <w:tcPr>
        <w:shd w:val="clear" w:color="auto" w:fill="E9EAED" w:themeFill="accent6" w:themeFillTint="33"/>
      </w:tcPr>
    </w:tblStylePr>
    <w:tblStylePr w:type="band1Horz">
      <w:tblPr/>
      <w:tcPr>
        <w:shd w:val="clear" w:color="auto" w:fill="E9EA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0E178D"/>
    <w:pPr>
      <w:tabs>
        <w:tab w:val="left" w:pos="480"/>
        <w:tab w:val="left" w:pos="960"/>
        <w:tab w:val="left" w:pos="1440"/>
        <w:tab w:val="left" w:pos="1920"/>
        <w:tab w:val="left" w:pos="2400"/>
        <w:tab w:val="left" w:pos="2880"/>
        <w:tab w:val="left" w:pos="3360"/>
        <w:tab w:val="left" w:pos="3840"/>
        <w:tab w:val="left" w:pos="4320"/>
      </w:tabs>
    </w:pPr>
    <w:rPr>
      <w:rFonts w:cs="Arial"/>
      <w:lang w:val="en-GB"/>
    </w:rPr>
  </w:style>
  <w:style w:type="character" w:customStyle="1" w:styleId="MacroTextChar">
    <w:name w:val="Macro Text Char"/>
    <w:basedOn w:val="DefaultParagraphFont"/>
    <w:link w:val="MacroText"/>
    <w:uiPriority w:val="99"/>
    <w:semiHidden/>
    <w:rsid w:val="000E178D"/>
    <w:rPr>
      <w:rFonts w:cs="Arial"/>
      <w:lang w:val="en-GB"/>
    </w:rPr>
  </w:style>
  <w:style w:type="table" w:styleId="MediumGrid1">
    <w:name w:val="Medium Grid 1"/>
    <w:basedOn w:val="TableNormal"/>
    <w:uiPriority w:val="67"/>
    <w:semiHidden/>
    <w:unhideWhenUsed/>
    <w:rsid w:val="000E178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E178D"/>
    <w:pPr>
      <w:spacing w:line="240" w:lineRule="auto"/>
    </w:pPr>
    <w:tblPr>
      <w:tblStyleRowBandSize w:val="1"/>
      <w:tblStyleColBandSize w:val="1"/>
      <w:tblBorders>
        <w:top w:val="single" w:sz="8" w:space="0" w:color="0032CB" w:themeColor="accent1" w:themeTint="BF"/>
        <w:left w:val="single" w:sz="8" w:space="0" w:color="0032CB" w:themeColor="accent1" w:themeTint="BF"/>
        <w:bottom w:val="single" w:sz="8" w:space="0" w:color="0032CB" w:themeColor="accent1" w:themeTint="BF"/>
        <w:right w:val="single" w:sz="8" w:space="0" w:color="0032CB" w:themeColor="accent1" w:themeTint="BF"/>
        <w:insideH w:val="single" w:sz="8" w:space="0" w:color="0032CB" w:themeColor="accent1" w:themeTint="BF"/>
        <w:insideV w:val="single" w:sz="8" w:space="0" w:color="0032CB" w:themeColor="accent1" w:themeTint="BF"/>
      </w:tblBorders>
    </w:tblPr>
    <w:tcPr>
      <w:shd w:val="clear" w:color="auto" w:fill="99B2FF" w:themeFill="accent1" w:themeFillTint="3F"/>
    </w:tcPr>
    <w:tblStylePr w:type="firstRow">
      <w:rPr>
        <w:b/>
        <w:bCs/>
      </w:rPr>
    </w:tblStylePr>
    <w:tblStylePr w:type="lastRow">
      <w:rPr>
        <w:b/>
        <w:bCs/>
      </w:rPr>
      <w:tblPr/>
      <w:tcPr>
        <w:tcBorders>
          <w:top w:val="single" w:sz="18" w:space="0" w:color="0032CB" w:themeColor="accent1" w:themeTint="BF"/>
        </w:tcBorders>
      </w:tcPr>
    </w:tblStylePr>
    <w:tblStylePr w:type="firstCol">
      <w:rPr>
        <w:b/>
        <w:bCs/>
      </w:rPr>
    </w:tblStylePr>
    <w:tblStylePr w:type="lastCol">
      <w:rPr>
        <w:b/>
        <w:bCs/>
      </w:rPr>
    </w:tblStylePr>
    <w:tblStylePr w:type="band1Vert">
      <w:tblPr/>
      <w:tcPr>
        <w:shd w:val="clear" w:color="auto" w:fill="3365FF" w:themeFill="accent1" w:themeFillTint="7F"/>
      </w:tcPr>
    </w:tblStylePr>
    <w:tblStylePr w:type="band1Horz">
      <w:tblPr/>
      <w:tcPr>
        <w:shd w:val="clear" w:color="auto" w:fill="3365FF" w:themeFill="accent1" w:themeFillTint="7F"/>
      </w:tcPr>
    </w:tblStylePr>
  </w:style>
  <w:style w:type="table" w:styleId="MediumGrid1-Accent2">
    <w:name w:val="Medium Grid 1 Accent 2"/>
    <w:basedOn w:val="TableNormal"/>
    <w:uiPriority w:val="67"/>
    <w:semiHidden/>
    <w:unhideWhenUsed/>
    <w:rsid w:val="000E178D"/>
    <w:pPr>
      <w:spacing w:line="240" w:lineRule="auto"/>
    </w:pPr>
    <w:tblPr>
      <w:tblStyleRowBandSize w:val="1"/>
      <w:tblStyleColBandSize w:val="1"/>
      <w:tblBorders>
        <w:top w:val="single" w:sz="8" w:space="0" w:color="1E7EFF" w:themeColor="accent2" w:themeTint="BF"/>
        <w:left w:val="single" w:sz="8" w:space="0" w:color="1E7EFF" w:themeColor="accent2" w:themeTint="BF"/>
        <w:bottom w:val="single" w:sz="8" w:space="0" w:color="1E7EFF" w:themeColor="accent2" w:themeTint="BF"/>
        <w:right w:val="single" w:sz="8" w:space="0" w:color="1E7EFF" w:themeColor="accent2" w:themeTint="BF"/>
        <w:insideH w:val="single" w:sz="8" w:space="0" w:color="1E7EFF" w:themeColor="accent2" w:themeTint="BF"/>
        <w:insideV w:val="single" w:sz="8" w:space="0" w:color="1E7EFF" w:themeColor="accent2" w:themeTint="BF"/>
      </w:tblBorders>
    </w:tblPr>
    <w:tcPr>
      <w:shd w:val="clear" w:color="auto" w:fill="B4D4FF" w:themeFill="accent2" w:themeFillTint="3F"/>
    </w:tcPr>
    <w:tblStylePr w:type="firstRow">
      <w:rPr>
        <w:b/>
        <w:bCs/>
      </w:rPr>
    </w:tblStylePr>
    <w:tblStylePr w:type="lastRow">
      <w:rPr>
        <w:b/>
        <w:bCs/>
      </w:rPr>
      <w:tblPr/>
      <w:tcPr>
        <w:tcBorders>
          <w:top w:val="single" w:sz="18" w:space="0" w:color="1E7EFF" w:themeColor="accent2" w:themeTint="BF"/>
        </w:tcBorders>
      </w:tcPr>
    </w:tblStylePr>
    <w:tblStylePr w:type="firstCol">
      <w:rPr>
        <w:b/>
        <w:bCs/>
      </w:rPr>
    </w:tblStylePr>
    <w:tblStylePr w:type="lastCol">
      <w:rPr>
        <w:b/>
        <w:bCs/>
      </w:rPr>
    </w:tblStylePr>
    <w:tblStylePr w:type="band1Vert">
      <w:tblPr/>
      <w:tcPr>
        <w:shd w:val="clear" w:color="auto" w:fill="69A9FF" w:themeFill="accent2" w:themeFillTint="7F"/>
      </w:tcPr>
    </w:tblStylePr>
    <w:tblStylePr w:type="band1Horz">
      <w:tblPr/>
      <w:tcPr>
        <w:shd w:val="clear" w:color="auto" w:fill="69A9FF" w:themeFill="accent2" w:themeFillTint="7F"/>
      </w:tcPr>
    </w:tblStylePr>
  </w:style>
  <w:style w:type="table" w:styleId="MediumGrid1-Accent3">
    <w:name w:val="Medium Grid 1 Accent 3"/>
    <w:basedOn w:val="TableNormal"/>
    <w:uiPriority w:val="67"/>
    <w:semiHidden/>
    <w:unhideWhenUsed/>
    <w:rsid w:val="000E178D"/>
    <w:pPr>
      <w:spacing w:line="240" w:lineRule="auto"/>
    </w:pPr>
    <w:tblPr>
      <w:tblStyleRowBandSize w:val="1"/>
      <w:tblStyleColBandSize w:val="1"/>
      <w:tblBorders>
        <w:top w:val="single" w:sz="8" w:space="0" w:color="6CB0E6" w:themeColor="accent3" w:themeTint="BF"/>
        <w:left w:val="single" w:sz="8" w:space="0" w:color="6CB0E6" w:themeColor="accent3" w:themeTint="BF"/>
        <w:bottom w:val="single" w:sz="8" w:space="0" w:color="6CB0E6" w:themeColor="accent3" w:themeTint="BF"/>
        <w:right w:val="single" w:sz="8" w:space="0" w:color="6CB0E6" w:themeColor="accent3" w:themeTint="BF"/>
        <w:insideH w:val="single" w:sz="8" w:space="0" w:color="6CB0E6" w:themeColor="accent3" w:themeTint="BF"/>
        <w:insideV w:val="single" w:sz="8" w:space="0" w:color="6CB0E6" w:themeColor="accent3" w:themeTint="BF"/>
      </w:tblBorders>
    </w:tblPr>
    <w:tcPr>
      <w:shd w:val="clear" w:color="auto" w:fill="CEE5F6" w:themeFill="accent3" w:themeFillTint="3F"/>
    </w:tcPr>
    <w:tblStylePr w:type="firstRow">
      <w:rPr>
        <w:b/>
        <w:bCs/>
      </w:rPr>
    </w:tblStylePr>
    <w:tblStylePr w:type="lastRow">
      <w:rPr>
        <w:b/>
        <w:bCs/>
      </w:rPr>
      <w:tblPr/>
      <w:tcPr>
        <w:tcBorders>
          <w:top w:val="single" w:sz="18" w:space="0" w:color="6CB0E6" w:themeColor="accent3" w:themeTint="BF"/>
        </w:tcBorders>
      </w:tcPr>
    </w:tblStylePr>
    <w:tblStylePr w:type="firstCol">
      <w:rPr>
        <w:b/>
        <w:bCs/>
      </w:rPr>
    </w:tblStylePr>
    <w:tblStylePr w:type="lastCol">
      <w:rPr>
        <w:b/>
        <w:bCs/>
      </w:rPr>
    </w:tblStylePr>
    <w:tblStylePr w:type="band1Vert">
      <w:tblPr/>
      <w:tcPr>
        <w:shd w:val="clear" w:color="auto" w:fill="9DCAEE" w:themeFill="accent3" w:themeFillTint="7F"/>
      </w:tcPr>
    </w:tblStylePr>
    <w:tblStylePr w:type="band1Horz">
      <w:tblPr/>
      <w:tcPr>
        <w:shd w:val="clear" w:color="auto" w:fill="9DCAEE" w:themeFill="accent3" w:themeFillTint="7F"/>
      </w:tcPr>
    </w:tblStylePr>
  </w:style>
  <w:style w:type="table" w:styleId="MediumGrid1-Accent4">
    <w:name w:val="Medium Grid 1 Accent 4"/>
    <w:basedOn w:val="TableNormal"/>
    <w:uiPriority w:val="67"/>
    <w:semiHidden/>
    <w:unhideWhenUsed/>
    <w:rsid w:val="000E178D"/>
    <w:pPr>
      <w:spacing w:line="240" w:lineRule="auto"/>
    </w:pPr>
    <w:tblPr>
      <w:tblStyleRowBandSize w:val="1"/>
      <w:tblStyleColBandSize w:val="1"/>
      <w:tblBorders>
        <w:top w:val="single" w:sz="8" w:space="0" w:color="F2BDCE" w:themeColor="accent4" w:themeTint="BF"/>
        <w:left w:val="single" w:sz="8" w:space="0" w:color="F2BDCE" w:themeColor="accent4" w:themeTint="BF"/>
        <w:bottom w:val="single" w:sz="8" w:space="0" w:color="F2BDCE" w:themeColor="accent4" w:themeTint="BF"/>
        <w:right w:val="single" w:sz="8" w:space="0" w:color="F2BDCE" w:themeColor="accent4" w:themeTint="BF"/>
        <w:insideH w:val="single" w:sz="8" w:space="0" w:color="F2BDCE" w:themeColor="accent4" w:themeTint="BF"/>
        <w:insideV w:val="single" w:sz="8" w:space="0" w:color="F2BDCE" w:themeColor="accent4" w:themeTint="BF"/>
      </w:tblBorders>
    </w:tblPr>
    <w:tcPr>
      <w:shd w:val="clear" w:color="auto" w:fill="FAE9EF" w:themeFill="accent4" w:themeFillTint="3F"/>
    </w:tcPr>
    <w:tblStylePr w:type="firstRow">
      <w:rPr>
        <w:b/>
        <w:bCs/>
      </w:rPr>
    </w:tblStylePr>
    <w:tblStylePr w:type="lastRow">
      <w:rPr>
        <w:b/>
        <w:bCs/>
      </w:rPr>
      <w:tblPr/>
      <w:tcPr>
        <w:tcBorders>
          <w:top w:val="single" w:sz="18" w:space="0" w:color="F2BDCE" w:themeColor="accent4" w:themeTint="BF"/>
        </w:tcBorders>
      </w:tcPr>
    </w:tblStylePr>
    <w:tblStylePr w:type="firstCol">
      <w:rPr>
        <w:b/>
        <w:bCs/>
      </w:rPr>
    </w:tblStylePr>
    <w:tblStylePr w:type="lastCol">
      <w:rPr>
        <w:b/>
        <w:bCs/>
      </w:rPr>
    </w:tblStylePr>
    <w:tblStylePr w:type="band1Vert">
      <w:tblPr/>
      <w:tcPr>
        <w:shd w:val="clear" w:color="auto" w:fill="F6D3DF" w:themeFill="accent4" w:themeFillTint="7F"/>
      </w:tcPr>
    </w:tblStylePr>
    <w:tblStylePr w:type="band1Horz">
      <w:tblPr/>
      <w:tcPr>
        <w:shd w:val="clear" w:color="auto" w:fill="F6D3DF" w:themeFill="accent4" w:themeFillTint="7F"/>
      </w:tcPr>
    </w:tblStylePr>
  </w:style>
  <w:style w:type="table" w:styleId="MediumGrid1-Accent5">
    <w:name w:val="Medium Grid 1 Accent 5"/>
    <w:basedOn w:val="TableNormal"/>
    <w:uiPriority w:val="67"/>
    <w:semiHidden/>
    <w:unhideWhenUsed/>
    <w:rsid w:val="000E178D"/>
    <w:pPr>
      <w:spacing w:line="240" w:lineRule="auto"/>
    </w:pPr>
    <w:tblPr>
      <w:tblStyleRowBandSize w:val="1"/>
      <w:tblStyleColBandSize w:val="1"/>
      <w:tblBorders>
        <w:top w:val="single" w:sz="8" w:space="0" w:color="43C8C0" w:themeColor="accent5" w:themeTint="BF"/>
        <w:left w:val="single" w:sz="8" w:space="0" w:color="43C8C0" w:themeColor="accent5" w:themeTint="BF"/>
        <w:bottom w:val="single" w:sz="8" w:space="0" w:color="43C8C0" w:themeColor="accent5" w:themeTint="BF"/>
        <w:right w:val="single" w:sz="8" w:space="0" w:color="43C8C0" w:themeColor="accent5" w:themeTint="BF"/>
        <w:insideH w:val="single" w:sz="8" w:space="0" w:color="43C8C0" w:themeColor="accent5" w:themeTint="BF"/>
        <w:insideV w:val="single" w:sz="8" w:space="0" w:color="43C8C0" w:themeColor="accent5" w:themeTint="BF"/>
      </w:tblBorders>
    </w:tblPr>
    <w:tcPr>
      <w:shd w:val="clear" w:color="auto" w:fill="C0EDEA" w:themeFill="accent5" w:themeFillTint="3F"/>
    </w:tcPr>
    <w:tblStylePr w:type="firstRow">
      <w:rPr>
        <w:b/>
        <w:bCs/>
      </w:rPr>
    </w:tblStylePr>
    <w:tblStylePr w:type="lastRow">
      <w:rPr>
        <w:b/>
        <w:bCs/>
      </w:rPr>
      <w:tblPr/>
      <w:tcPr>
        <w:tcBorders>
          <w:top w:val="single" w:sz="18" w:space="0" w:color="43C8C0" w:themeColor="accent5" w:themeTint="BF"/>
        </w:tcBorders>
      </w:tcPr>
    </w:tblStylePr>
    <w:tblStylePr w:type="firstCol">
      <w:rPr>
        <w:b/>
        <w:bCs/>
      </w:rPr>
    </w:tblStylePr>
    <w:tblStylePr w:type="lastCol">
      <w:rPr>
        <w:b/>
        <w:bCs/>
      </w:rPr>
    </w:tblStylePr>
    <w:tblStylePr w:type="band1Vert">
      <w:tblPr/>
      <w:tcPr>
        <w:shd w:val="clear" w:color="auto" w:fill="82DAD5" w:themeFill="accent5" w:themeFillTint="7F"/>
      </w:tcPr>
    </w:tblStylePr>
    <w:tblStylePr w:type="band1Horz">
      <w:tblPr/>
      <w:tcPr>
        <w:shd w:val="clear" w:color="auto" w:fill="82DAD5" w:themeFill="accent5" w:themeFillTint="7F"/>
      </w:tcPr>
    </w:tblStylePr>
  </w:style>
  <w:style w:type="table" w:styleId="MediumGrid1-Accent6">
    <w:name w:val="Medium Grid 1 Accent 6"/>
    <w:basedOn w:val="TableNormal"/>
    <w:uiPriority w:val="67"/>
    <w:semiHidden/>
    <w:unhideWhenUsed/>
    <w:rsid w:val="000E178D"/>
    <w:pPr>
      <w:spacing w:line="240" w:lineRule="auto"/>
    </w:pPr>
    <w:tblPr>
      <w:tblStyleRowBandSize w:val="1"/>
      <w:tblStyleColBandSize w:val="1"/>
      <w:tblBorders>
        <w:top w:val="single" w:sz="8" w:space="0" w:color="AEB3BD" w:themeColor="accent6" w:themeTint="BF"/>
        <w:left w:val="single" w:sz="8" w:space="0" w:color="AEB3BD" w:themeColor="accent6" w:themeTint="BF"/>
        <w:bottom w:val="single" w:sz="8" w:space="0" w:color="AEB3BD" w:themeColor="accent6" w:themeTint="BF"/>
        <w:right w:val="single" w:sz="8" w:space="0" w:color="AEB3BD" w:themeColor="accent6" w:themeTint="BF"/>
        <w:insideH w:val="single" w:sz="8" w:space="0" w:color="AEB3BD" w:themeColor="accent6" w:themeTint="BF"/>
        <w:insideV w:val="single" w:sz="8" w:space="0" w:color="AEB3BD" w:themeColor="accent6" w:themeTint="BF"/>
      </w:tblBorders>
    </w:tblPr>
    <w:tcPr>
      <w:shd w:val="clear" w:color="auto" w:fill="E4E5E9" w:themeFill="accent6" w:themeFillTint="3F"/>
    </w:tcPr>
    <w:tblStylePr w:type="firstRow">
      <w:rPr>
        <w:b/>
        <w:bCs/>
      </w:rPr>
    </w:tblStylePr>
    <w:tblStylePr w:type="lastRow">
      <w:rPr>
        <w:b/>
        <w:bCs/>
      </w:rPr>
      <w:tblPr/>
      <w:tcPr>
        <w:tcBorders>
          <w:top w:val="single" w:sz="18" w:space="0" w:color="AEB3BD" w:themeColor="accent6" w:themeTint="BF"/>
        </w:tcBorders>
      </w:tcPr>
    </w:tblStylePr>
    <w:tblStylePr w:type="firstCol">
      <w:rPr>
        <w:b/>
        <w:bCs/>
      </w:rPr>
    </w:tblStylePr>
    <w:tblStylePr w:type="lastCol">
      <w:rPr>
        <w:b/>
        <w:bCs/>
      </w:rPr>
    </w:tblStylePr>
    <w:tblStylePr w:type="band1Vert">
      <w:tblPr/>
      <w:tcPr>
        <w:shd w:val="clear" w:color="auto" w:fill="C9CCD3" w:themeFill="accent6" w:themeFillTint="7F"/>
      </w:tcPr>
    </w:tblStylePr>
    <w:tblStylePr w:type="band1Horz">
      <w:tblPr/>
      <w:tcPr>
        <w:shd w:val="clear" w:color="auto" w:fill="C9CCD3" w:themeFill="accent6" w:themeFillTint="7F"/>
      </w:tcPr>
    </w:tblStylePr>
  </w:style>
  <w:style w:type="table" w:styleId="MediumGrid2">
    <w:name w:val="Medium Grid 2"/>
    <w:basedOn w:val="TableNormal"/>
    <w:uiPriority w:val="68"/>
    <w:semiHidden/>
    <w:unhideWhenUsed/>
    <w:rsid w:val="000E178D"/>
    <w:pPr>
      <w:spacing w:line="240" w:lineRule="auto"/>
    </w:pPr>
    <w:rPr>
      <w:rFonts w:eastAsiaTheme="majorEastAsia" w:cs="Ari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E178D"/>
    <w:pPr>
      <w:spacing w:line="240" w:lineRule="auto"/>
    </w:pPr>
    <w:rPr>
      <w:rFonts w:eastAsiaTheme="majorEastAsia" w:cs="Arial"/>
    </w:rPr>
    <w:tblPr>
      <w:tblStyleRowBandSize w:val="1"/>
      <w:tblStyleColBandSize w:val="1"/>
      <w:tblBorders>
        <w:top w:val="single" w:sz="8" w:space="0" w:color="001965" w:themeColor="accent1"/>
        <w:left w:val="single" w:sz="8" w:space="0" w:color="001965" w:themeColor="accent1"/>
        <w:bottom w:val="single" w:sz="8" w:space="0" w:color="001965" w:themeColor="accent1"/>
        <w:right w:val="single" w:sz="8" w:space="0" w:color="001965" w:themeColor="accent1"/>
        <w:insideH w:val="single" w:sz="8" w:space="0" w:color="001965" w:themeColor="accent1"/>
        <w:insideV w:val="single" w:sz="8" w:space="0" w:color="001965" w:themeColor="accent1"/>
      </w:tblBorders>
    </w:tblPr>
    <w:tcPr>
      <w:shd w:val="clear" w:color="auto" w:fill="99B2FF" w:themeFill="accent1" w:themeFillTint="3F"/>
    </w:tcPr>
    <w:tblStylePr w:type="firstRow">
      <w:rPr>
        <w:b/>
        <w:bCs/>
        <w:color w:val="000000" w:themeColor="text1"/>
      </w:rPr>
      <w:tblPr/>
      <w:tcPr>
        <w:shd w:val="clear" w:color="auto" w:fill="D6E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C1FF" w:themeFill="accent1" w:themeFillTint="33"/>
      </w:tcPr>
    </w:tblStylePr>
    <w:tblStylePr w:type="band1Vert">
      <w:tblPr/>
      <w:tcPr>
        <w:shd w:val="clear" w:color="auto" w:fill="3365FF" w:themeFill="accent1" w:themeFillTint="7F"/>
      </w:tcPr>
    </w:tblStylePr>
    <w:tblStylePr w:type="band1Horz">
      <w:tblPr/>
      <w:tcPr>
        <w:tcBorders>
          <w:insideH w:val="single" w:sz="6" w:space="0" w:color="001965" w:themeColor="accent1"/>
          <w:insideV w:val="single" w:sz="6" w:space="0" w:color="001965" w:themeColor="accent1"/>
        </w:tcBorders>
        <w:shd w:val="clear" w:color="auto" w:fill="336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E178D"/>
    <w:pPr>
      <w:spacing w:line="240" w:lineRule="auto"/>
    </w:pPr>
    <w:rPr>
      <w:rFonts w:eastAsiaTheme="majorEastAsia" w:cs="Arial"/>
    </w:rPr>
    <w:tblPr>
      <w:tblStyleRowBandSize w:val="1"/>
      <w:tblStyleColBandSize w:val="1"/>
      <w:tblBorders>
        <w:top w:val="single" w:sz="8" w:space="0" w:color="005AD2" w:themeColor="accent2"/>
        <w:left w:val="single" w:sz="8" w:space="0" w:color="005AD2" w:themeColor="accent2"/>
        <w:bottom w:val="single" w:sz="8" w:space="0" w:color="005AD2" w:themeColor="accent2"/>
        <w:right w:val="single" w:sz="8" w:space="0" w:color="005AD2" w:themeColor="accent2"/>
        <w:insideH w:val="single" w:sz="8" w:space="0" w:color="005AD2" w:themeColor="accent2"/>
        <w:insideV w:val="single" w:sz="8" w:space="0" w:color="005AD2" w:themeColor="accent2"/>
      </w:tblBorders>
    </w:tblPr>
    <w:tcPr>
      <w:shd w:val="clear" w:color="auto" w:fill="B4D4FF" w:themeFill="accent2" w:themeFillTint="3F"/>
    </w:tcPr>
    <w:tblStylePr w:type="firstRow">
      <w:rPr>
        <w:b/>
        <w:bCs/>
        <w:color w:val="000000" w:themeColor="text1"/>
      </w:rPr>
      <w:tblPr/>
      <w:tcPr>
        <w:shd w:val="clear" w:color="auto" w:fill="E1EE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DCFF" w:themeFill="accent2" w:themeFillTint="33"/>
      </w:tcPr>
    </w:tblStylePr>
    <w:tblStylePr w:type="band1Vert">
      <w:tblPr/>
      <w:tcPr>
        <w:shd w:val="clear" w:color="auto" w:fill="69A9FF" w:themeFill="accent2" w:themeFillTint="7F"/>
      </w:tcPr>
    </w:tblStylePr>
    <w:tblStylePr w:type="band1Horz">
      <w:tblPr/>
      <w:tcPr>
        <w:tcBorders>
          <w:insideH w:val="single" w:sz="6" w:space="0" w:color="005AD2" w:themeColor="accent2"/>
          <w:insideV w:val="single" w:sz="6" w:space="0" w:color="005AD2" w:themeColor="accent2"/>
        </w:tcBorders>
        <w:shd w:val="clear" w:color="auto" w:fill="69A9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E178D"/>
    <w:pPr>
      <w:spacing w:line="240" w:lineRule="auto"/>
    </w:pPr>
    <w:rPr>
      <w:rFonts w:eastAsiaTheme="majorEastAsia" w:cs="Arial"/>
    </w:rPr>
    <w:tblPr>
      <w:tblStyleRowBandSize w:val="1"/>
      <w:tblStyleColBandSize w:val="1"/>
      <w:tblBorders>
        <w:top w:val="single" w:sz="8" w:space="0" w:color="3B97DE" w:themeColor="accent3"/>
        <w:left w:val="single" w:sz="8" w:space="0" w:color="3B97DE" w:themeColor="accent3"/>
        <w:bottom w:val="single" w:sz="8" w:space="0" w:color="3B97DE" w:themeColor="accent3"/>
        <w:right w:val="single" w:sz="8" w:space="0" w:color="3B97DE" w:themeColor="accent3"/>
        <w:insideH w:val="single" w:sz="8" w:space="0" w:color="3B97DE" w:themeColor="accent3"/>
        <w:insideV w:val="single" w:sz="8" w:space="0" w:color="3B97DE" w:themeColor="accent3"/>
      </w:tblBorders>
    </w:tblPr>
    <w:tcPr>
      <w:shd w:val="clear" w:color="auto" w:fill="CEE5F6" w:themeFill="accent3" w:themeFillTint="3F"/>
    </w:tcPr>
    <w:tblStylePr w:type="firstRow">
      <w:rPr>
        <w:b/>
        <w:bCs/>
        <w:color w:val="000000" w:themeColor="text1"/>
      </w:rPr>
      <w:tblPr/>
      <w:tcPr>
        <w:shd w:val="clear" w:color="auto" w:fill="EBF4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AF8" w:themeFill="accent3" w:themeFillTint="33"/>
      </w:tcPr>
    </w:tblStylePr>
    <w:tblStylePr w:type="band1Vert">
      <w:tblPr/>
      <w:tcPr>
        <w:shd w:val="clear" w:color="auto" w:fill="9DCAEE" w:themeFill="accent3" w:themeFillTint="7F"/>
      </w:tcPr>
    </w:tblStylePr>
    <w:tblStylePr w:type="band1Horz">
      <w:tblPr/>
      <w:tcPr>
        <w:tcBorders>
          <w:insideH w:val="single" w:sz="6" w:space="0" w:color="3B97DE" w:themeColor="accent3"/>
          <w:insideV w:val="single" w:sz="6" w:space="0" w:color="3B97DE" w:themeColor="accent3"/>
        </w:tcBorders>
        <w:shd w:val="clear" w:color="auto" w:fill="9DCA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E178D"/>
    <w:pPr>
      <w:spacing w:line="240" w:lineRule="auto"/>
    </w:pPr>
    <w:rPr>
      <w:rFonts w:eastAsiaTheme="majorEastAsia" w:cs="Arial"/>
    </w:rPr>
    <w:tblPr>
      <w:tblStyleRowBandSize w:val="1"/>
      <w:tblStyleColBandSize w:val="1"/>
      <w:tblBorders>
        <w:top w:val="single" w:sz="8" w:space="0" w:color="EEA7BF" w:themeColor="accent4"/>
        <w:left w:val="single" w:sz="8" w:space="0" w:color="EEA7BF" w:themeColor="accent4"/>
        <w:bottom w:val="single" w:sz="8" w:space="0" w:color="EEA7BF" w:themeColor="accent4"/>
        <w:right w:val="single" w:sz="8" w:space="0" w:color="EEA7BF" w:themeColor="accent4"/>
        <w:insideH w:val="single" w:sz="8" w:space="0" w:color="EEA7BF" w:themeColor="accent4"/>
        <w:insideV w:val="single" w:sz="8" w:space="0" w:color="EEA7BF" w:themeColor="accent4"/>
      </w:tblBorders>
    </w:tblPr>
    <w:tcPr>
      <w:shd w:val="clear" w:color="auto" w:fill="FAE9EF" w:themeFill="accent4" w:themeFillTint="3F"/>
    </w:tcPr>
    <w:tblStylePr w:type="firstRow">
      <w:rPr>
        <w:b/>
        <w:bCs/>
        <w:color w:val="000000" w:themeColor="text1"/>
      </w:rPr>
      <w:tblPr/>
      <w:tcPr>
        <w:shd w:val="clear" w:color="auto" w:fill="FDF6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DF2" w:themeFill="accent4" w:themeFillTint="33"/>
      </w:tcPr>
    </w:tblStylePr>
    <w:tblStylePr w:type="band1Vert">
      <w:tblPr/>
      <w:tcPr>
        <w:shd w:val="clear" w:color="auto" w:fill="F6D3DF" w:themeFill="accent4" w:themeFillTint="7F"/>
      </w:tcPr>
    </w:tblStylePr>
    <w:tblStylePr w:type="band1Horz">
      <w:tblPr/>
      <w:tcPr>
        <w:tcBorders>
          <w:insideH w:val="single" w:sz="6" w:space="0" w:color="EEA7BF" w:themeColor="accent4"/>
          <w:insideV w:val="single" w:sz="6" w:space="0" w:color="EEA7BF" w:themeColor="accent4"/>
        </w:tcBorders>
        <w:shd w:val="clear" w:color="auto" w:fill="F6D3D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E178D"/>
    <w:pPr>
      <w:spacing w:line="240" w:lineRule="auto"/>
    </w:pPr>
    <w:rPr>
      <w:rFonts w:eastAsiaTheme="majorEastAsia" w:cs="Arial"/>
    </w:rPr>
    <w:tblPr>
      <w:tblStyleRowBandSize w:val="1"/>
      <w:tblStyleColBandSize w:val="1"/>
      <w:tblBorders>
        <w:top w:val="single" w:sz="8" w:space="0" w:color="2A918B" w:themeColor="accent5"/>
        <w:left w:val="single" w:sz="8" w:space="0" w:color="2A918B" w:themeColor="accent5"/>
        <w:bottom w:val="single" w:sz="8" w:space="0" w:color="2A918B" w:themeColor="accent5"/>
        <w:right w:val="single" w:sz="8" w:space="0" w:color="2A918B" w:themeColor="accent5"/>
        <w:insideH w:val="single" w:sz="8" w:space="0" w:color="2A918B" w:themeColor="accent5"/>
        <w:insideV w:val="single" w:sz="8" w:space="0" w:color="2A918B" w:themeColor="accent5"/>
      </w:tblBorders>
    </w:tblPr>
    <w:tcPr>
      <w:shd w:val="clear" w:color="auto" w:fill="C0EDEA" w:themeFill="accent5" w:themeFillTint="3F"/>
    </w:tcPr>
    <w:tblStylePr w:type="firstRow">
      <w:rPr>
        <w:b/>
        <w:bCs/>
        <w:color w:val="000000" w:themeColor="text1"/>
      </w:rPr>
      <w:tblPr/>
      <w:tcPr>
        <w:shd w:val="clear" w:color="auto" w:fill="E6F8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0EE" w:themeFill="accent5" w:themeFillTint="33"/>
      </w:tcPr>
    </w:tblStylePr>
    <w:tblStylePr w:type="band1Vert">
      <w:tblPr/>
      <w:tcPr>
        <w:shd w:val="clear" w:color="auto" w:fill="82DAD5" w:themeFill="accent5" w:themeFillTint="7F"/>
      </w:tcPr>
    </w:tblStylePr>
    <w:tblStylePr w:type="band1Horz">
      <w:tblPr/>
      <w:tcPr>
        <w:tcBorders>
          <w:insideH w:val="single" w:sz="6" w:space="0" w:color="2A918B" w:themeColor="accent5"/>
          <w:insideV w:val="single" w:sz="6" w:space="0" w:color="2A918B" w:themeColor="accent5"/>
        </w:tcBorders>
        <w:shd w:val="clear" w:color="auto" w:fill="82DA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E178D"/>
    <w:pPr>
      <w:spacing w:line="240" w:lineRule="auto"/>
    </w:pPr>
    <w:rPr>
      <w:rFonts w:eastAsiaTheme="majorEastAsia" w:cs="Arial"/>
    </w:rPr>
    <w:tblPr>
      <w:tblStyleRowBandSize w:val="1"/>
      <w:tblStyleColBandSize w:val="1"/>
      <w:tblBorders>
        <w:top w:val="single" w:sz="8" w:space="0" w:color="939AA7" w:themeColor="accent6"/>
        <w:left w:val="single" w:sz="8" w:space="0" w:color="939AA7" w:themeColor="accent6"/>
        <w:bottom w:val="single" w:sz="8" w:space="0" w:color="939AA7" w:themeColor="accent6"/>
        <w:right w:val="single" w:sz="8" w:space="0" w:color="939AA7" w:themeColor="accent6"/>
        <w:insideH w:val="single" w:sz="8" w:space="0" w:color="939AA7" w:themeColor="accent6"/>
        <w:insideV w:val="single" w:sz="8" w:space="0" w:color="939AA7" w:themeColor="accent6"/>
      </w:tblBorders>
    </w:tblPr>
    <w:tcPr>
      <w:shd w:val="clear" w:color="auto" w:fill="E4E5E9" w:themeFill="accent6" w:themeFillTint="3F"/>
    </w:tcPr>
    <w:tblStylePr w:type="firstRow">
      <w:rPr>
        <w:b/>
        <w:bCs/>
        <w:color w:val="000000" w:themeColor="text1"/>
      </w:rPr>
      <w:tblPr/>
      <w:tcPr>
        <w:shd w:val="clear" w:color="auto" w:fill="F4F5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AED" w:themeFill="accent6" w:themeFillTint="33"/>
      </w:tcPr>
    </w:tblStylePr>
    <w:tblStylePr w:type="band1Vert">
      <w:tblPr/>
      <w:tcPr>
        <w:shd w:val="clear" w:color="auto" w:fill="C9CCD3" w:themeFill="accent6" w:themeFillTint="7F"/>
      </w:tcPr>
    </w:tblStylePr>
    <w:tblStylePr w:type="band1Horz">
      <w:tblPr/>
      <w:tcPr>
        <w:tcBorders>
          <w:insideH w:val="single" w:sz="6" w:space="0" w:color="939AA7" w:themeColor="accent6"/>
          <w:insideV w:val="single" w:sz="6" w:space="0" w:color="939AA7" w:themeColor="accent6"/>
        </w:tcBorders>
        <w:shd w:val="clear" w:color="auto" w:fill="C9CCD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E17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E17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B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196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196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196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196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36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365FF" w:themeFill="accent1" w:themeFillTint="7F"/>
      </w:tcPr>
    </w:tblStylePr>
  </w:style>
  <w:style w:type="table" w:styleId="MediumGrid3-Accent2">
    <w:name w:val="Medium Grid 3 Accent 2"/>
    <w:basedOn w:val="TableNormal"/>
    <w:uiPriority w:val="69"/>
    <w:semiHidden/>
    <w:unhideWhenUsed/>
    <w:rsid w:val="000E17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D4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AD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AD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AD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AD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9A9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9A9FF" w:themeFill="accent2" w:themeFillTint="7F"/>
      </w:tcPr>
    </w:tblStylePr>
  </w:style>
  <w:style w:type="table" w:styleId="MediumGrid3-Accent3">
    <w:name w:val="Medium Grid 3 Accent 3"/>
    <w:basedOn w:val="TableNormal"/>
    <w:uiPriority w:val="69"/>
    <w:semiHidden/>
    <w:unhideWhenUsed/>
    <w:rsid w:val="000E17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E5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B97D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B97D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B97D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B97D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CA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CAEE" w:themeFill="accent3" w:themeFillTint="7F"/>
      </w:tcPr>
    </w:tblStylePr>
  </w:style>
  <w:style w:type="table" w:styleId="MediumGrid3-Accent4">
    <w:name w:val="Medium Grid 3 Accent 4"/>
    <w:basedOn w:val="TableNormal"/>
    <w:uiPriority w:val="69"/>
    <w:semiHidden/>
    <w:unhideWhenUsed/>
    <w:rsid w:val="000E17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9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7B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7B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7B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7B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3D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3DF" w:themeFill="accent4" w:themeFillTint="7F"/>
      </w:tcPr>
    </w:tblStylePr>
  </w:style>
  <w:style w:type="table" w:styleId="MediumGrid3-Accent5">
    <w:name w:val="Medium Grid 3 Accent 5"/>
    <w:basedOn w:val="TableNormal"/>
    <w:uiPriority w:val="69"/>
    <w:semiHidden/>
    <w:unhideWhenUsed/>
    <w:rsid w:val="000E17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D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A91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A91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A91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A91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DA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DAD5" w:themeFill="accent5" w:themeFillTint="7F"/>
      </w:tcPr>
    </w:tblStylePr>
  </w:style>
  <w:style w:type="table" w:styleId="MediumGrid3-Accent6">
    <w:name w:val="Medium Grid 3 Accent 6"/>
    <w:basedOn w:val="TableNormal"/>
    <w:uiPriority w:val="69"/>
    <w:semiHidden/>
    <w:unhideWhenUsed/>
    <w:rsid w:val="000E17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5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9AA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9AA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9AA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9AA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CCD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CCD3" w:themeFill="accent6" w:themeFillTint="7F"/>
      </w:tcPr>
    </w:tblStylePr>
  </w:style>
  <w:style w:type="table" w:styleId="MediumList1">
    <w:name w:val="Medium List 1"/>
    <w:basedOn w:val="TableNormal"/>
    <w:uiPriority w:val="65"/>
    <w:semiHidden/>
    <w:unhideWhenUsed/>
    <w:rsid w:val="000E178D"/>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196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E178D"/>
    <w:pPr>
      <w:spacing w:line="240" w:lineRule="auto"/>
    </w:pPr>
    <w:tblPr>
      <w:tblStyleRowBandSize w:val="1"/>
      <w:tblStyleColBandSize w:val="1"/>
      <w:tblBorders>
        <w:top w:val="single" w:sz="8" w:space="0" w:color="001965" w:themeColor="accent1"/>
        <w:bottom w:val="single" w:sz="8" w:space="0" w:color="001965" w:themeColor="accent1"/>
      </w:tblBorders>
    </w:tblPr>
    <w:tblStylePr w:type="firstRow">
      <w:rPr>
        <w:rFonts w:asciiTheme="majorHAnsi" w:eastAsiaTheme="majorEastAsia" w:hAnsiTheme="majorHAnsi" w:cstheme="majorBidi"/>
      </w:rPr>
      <w:tblPr/>
      <w:tcPr>
        <w:tcBorders>
          <w:top w:val="nil"/>
          <w:bottom w:val="single" w:sz="8" w:space="0" w:color="001965" w:themeColor="accent1"/>
        </w:tcBorders>
      </w:tcPr>
    </w:tblStylePr>
    <w:tblStylePr w:type="lastRow">
      <w:rPr>
        <w:b/>
        <w:bCs/>
        <w:color w:val="001965" w:themeColor="text2"/>
      </w:rPr>
      <w:tblPr/>
      <w:tcPr>
        <w:tcBorders>
          <w:top w:val="single" w:sz="8" w:space="0" w:color="001965" w:themeColor="accent1"/>
          <w:bottom w:val="single" w:sz="8" w:space="0" w:color="001965" w:themeColor="accent1"/>
        </w:tcBorders>
      </w:tcPr>
    </w:tblStylePr>
    <w:tblStylePr w:type="firstCol">
      <w:rPr>
        <w:b/>
        <w:bCs/>
      </w:rPr>
    </w:tblStylePr>
    <w:tblStylePr w:type="lastCol">
      <w:rPr>
        <w:b/>
        <w:bCs/>
      </w:rPr>
      <w:tblPr/>
      <w:tcPr>
        <w:tcBorders>
          <w:top w:val="single" w:sz="8" w:space="0" w:color="001965" w:themeColor="accent1"/>
          <w:bottom w:val="single" w:sz="8" w:space="0" w:color="001965" w:themeColor="accent1"/>
        </w:tcBorders>
      </w:tcPr>
    </w:tblStylePr>
    <w:tblStylePr w:type="band1Vert">
      <w:tblPr/>
      <w:tcPr>
        <w:shd w:val="clear" w:color="auto" w:fill="99B2FF" w:themeFill="accent1" w:themeFillTint="3F"/>
      </w:tcPr>
    </w:tblStylePr>
    <w:tblStylePr w:type="band1Horz">
      <w:tblPr/>
      <w:tcPr>
        <w:shd w:val="clear" w:color="auto" w:fill="99B2FF" w:themeFill="accent1" w:themeFillTint="3F"/>
      </w:tcPr>
    </w:tblStylePr>
  </w:style>
  <w:style w:type="table" w:styleId="MediumList1-Accent2">
    <w:name w:val="Medium List 1 Accent 2"/>
    <w:basedOn w:val="TableNormal"/>
    <w:uiPriority w:val="65"/>
    <w:semiHidden/>
    <w:unhideWhenUsed/>
    <w:rsid w:val="000E178D"/>
    <w:pPr>
      <w:spacing w:line="240" w:lineRule="auto"/>
    </w:pPr>
    <w:tblPr>
      <w:tblStyleRowBandSize w:val="1"/>
      <w:tblStyleColBandSize w:val="1"/>
      <w:tblBorders>
        <w:top w:val="single" w:sz="8" w:space="0" w:color="005AD2" w:themeColor="accent2"/>
        <w:bottom w:val="single" w:sz="8" w:space="0" w:color="005AD2" w:themeColor="accent2"/>
      </w:tblBorders>
    </w:tblPr>
    <w:tblStylePr w:type="firstRow">
      <w:rPr>
        <w:rFonts w:asciiTheme="majorHAnsi" w:eastAsiaTheme="majorEastAsia" w:hAnsiTheme="majorHAnsi" w:cstheme="majorBidi"/>
      </w:rPr>
      <w:tblPr/>
      <w:tcPr>
        <w:tcBorders>
          <w:top w:val="nil"/>
          <w:bottom w:val="single" w:sz="8" w:space="0" w:color="005AD2" w:themeColor="accent2"/>
        </w:tcBorders>
      </w:tcPr>
    </w:tblStylePr>
    <w:tblStylePr w:type="lastRow">
      <w:rPr>
        <w:b/>
        <w:bCs/>
        <w:color w:val="001965" w:themeColor="text2"/>
      </w:rPr>
      <w:tblPr/>
      <w:tcPr>
        <w:tcBorders>
          <w:top w:val="single" w:sz="8" w:space="0" w:color="005AD2" w:themeColor="accent2"/>
          <w:bottom w:val="single" w:sz="8" w:space="0" w:color="005AD2" w:themeColor="accent2"/>
        </w:tcBorders>
      </w:tcPr>
    </w:tblStylePr>
    <w:tblStylePr w:type="firstCol">
      <w:rPr>
        <w:b/>
        <w:bCs/>
      </w:rPr>
    </w:tblStylePr>
    <w:tblStylePr w:type="lastCol">
      <w:rPr>
        <w:b/>
        <w:bCs/>
      </w:rPr>
      <w:tblPr/>
      <w:tcPr>
        <w:tcBorders>
          <w:top w:val="single" w:sz="8" w:space="0" w:color="005AD2" w:themeColor="accent2"/>
          <w:bottom w:val="single" w:sz="8" w:space="0" w:color="005AD2" w:themeColor="accent2"/>
        </w:tcBorders>
      </w:tcPr>
    </w:tblStylePr>
    <w:tblStylePr w:type="band1Vert">
      <w:tblPr/>
      <w:tcPr>
        <w:shd w:val="clear" w:color="auto" w:fill="B4D4FF" w:themeFill="accent2" w:themeFillTint="3F"/>
      </w:tcPr>
    </w:tblStylePr>
    <w:tblStylePr w:type="band1Horz">
      <w:tblPr/>
      <w:tcPr>
        <w:shd w:val="clear" w:color="auto" w:fill="B4D4FF" w:themeFill="accent2" w:themeFillTint="3F"/>
      </w:tcPr>
    </w:tblStylePr>
  </w:style>
  <w:style w:type="table" w:styleId="MediumList1-Accent3">
    <w:name w:val="Medium List 1 Accent 3"/>
    <w:basedOn w:val="TableNormal"/>
    <w:uiPriority w:val="65"/>
    <w:semiHidden/>
    <w:unhideWhenUsed/>
    <w:rsid w:val="000E178D"/>
    <w:pPr>
      <w:spacing w:line="240" w:lineRule="auto"/>
    </w:pPr>
    <w:tblPr>
      <w:tblStyleRowBandSize w:val="1"/>
      <w:tblStyleColBandSize w:val="1"/>
      <w:tblBorders>
        <w:top w:val="single" w:sz="8" w:space="0" w:color="3B97DE" w:themeColor="accent3"/>
        <w:bottom w:val="single" w:sz="8" w:space="0" w:color="3B97DE" w:themeColor="accent3"/>
      </w:tblBorders>
    </w:tblPr>
    <w:tblStylePr w:type="firstRow">
      <w:rPr>
        <w:rFonts w:asciiTheme="majorHAnsi" w:eastAsiaTheme="majorEastAsia" w:hAnsiTheme="majorHAnsi" w:cstheme="majorBidi"/>
      </w:rPr>
      <w:tblPr/>
      <w:tcPr>
        <w:tcBorders>
          <w:top w:val="nil"/>
          <w:bottom w:val="single" w:sz="8" w:space="0" w:color="3B97DE" w:themeColor="accent3"/>
        </w:tcBorders>
      </w:tcPr>
    </w:tblStylePr>
    <w:tblStylePr w:type="lastRow">
      <w:rPr>
        <w:b/>
        <w:bCs/>
        <w:color w:val="001965" w:themeColor="text2"/>
      </w:rPr>
      <w:tblPr/>
      <w:tcPr>
        <w:tcBorders>
          <w:top w:val="single" w:sz="8" w:space="0" w:color="3B97DE" w:themeColor="accent3"/>
          <w:bottom w:val="single" w:sz="8" w:space="0" w:color="3B97DE" w:themeColor="accent3"/>
        </w:tcBorders>
      </w:tcPr>
    </w:tblStylePr>
    <w:tblStylePr w:type="firstCol">
      <w:rPr>
        <w:b/>
        <w:bCs/>
      </w:rPr>
    </w:tblStylePr>
    <w:tblStylePr w:type="lastCol">
      <w:rPr>
        <w:b/>
        <w:bCs/>
      </w:rPr>
      <w:tblPr/>
      <w:tcPr>
        <w:tcBorders>
          <w:top w:val="single" w:sz="8" w:space="0" w:color="3B97DE" w:themeColor="accent3"/>
          <w:bottom w:val="single" w:sz="8" w:space="0" w:color="3B97DE" w:themeColor="accent3"/>
        </w:tcBorders>
      </w:tcPr>
    </w:tblStylePr>
    <w:tblStylePr w:type="band1Vert">
      <w:tblPr/>
      <w:tcPr>
        <w:shd w:val="clear" w:color="auto" w:fill="CEE5F6" w:themeFill="accent3" w:themeFillTint="3F"/>
      </w:tcPr>
    </w:tblStylePr>
    <w:tblStylePr w:type="band1Horz">
      <w:tblPr/>
      <w:tcPr>
        <w:shd w:val="clear" w:color="auto" w:fill="CEE5F6" w:themeFill="accent3" w:themeFillTint="3F"/>
      </w:tcPr>
    </w:tblStylePr>
  </w:style>
  <w:style w:type="table" w:styleId="MediumList1-Accent4">
    <w:name w:val="Medium List 1 Accent 4"/>
    <w:basedOn w:val="TableNormal"/>
    <w:uiPriority w:val="65"/>
    <w:semiHidden/>
    <w:unhideWhenUsed/>
    <w:rsid w:val="000E178D"/>
    <w:pPr>
      <w:spacing w:line="240" w:lineRule="auto"/>
    </w:pPr>
    <w:tblPr>
      <w:tblStyleRowBandSize w:val="1"/>
      <w:tblStyleColBandSize w:val="1"/>
      <w:tblBorders>
        <w:top w:val="single" w:sz="8" w:space="0" w:color="EEA7BF" w:themeColor="accent4"/>
        <w:bottom w:val="single" w:sz="8" w:space="0" w:color="EEA7BF" w:themeColor="accent4"/>
      </w:tblBorders>
    </w:tblPr>
    <w:tblStylePr w:type="firstRow">
      <w:rPr>
        <w:rFonts w:asciiTheme="majorHAnsi" w:eastAsiaTheme="majorEastAsia" w:hAnsiTheme="majorHAnsi" w:cstheme="majorBidi"/>
      </w:rPr>
      <w:tblPr/>
      <w:tcPr>
        <w:tcBorders>
          <w:top w:val="nil"/>
          <w:bottom w:val="single" w:sz="8" w:space="0" w:color="EEA7BF" w:themeColor="accent4"/>
        </w:tcBorders>
      </w:tcPr>
    </w:tblStylePr>
    <w:tblStylePr w:type="lastRow">
      <w:rPr>
        <w:b/>
        <w:bCs/>
        <w:color w:val="001965" w:themeColor="text2"/>
      </w:rPr>
      <w:tblPr/>
      <w:tcPr>
        <w:tcBorders>
          <w:top w:val="single" w:sz="8" w:space="0" w:color="EEA7BF" w:themeColor="accent4"/>
          <w:bottom w:val="single" w:sz="8" w:space="0" w:color="EEA7BF" w:themeColor="accent4"/>
        </w:tcBorders>
      </w:tcPr>
    </w:tblStylePr>
    <w:tblStylePr w:type="firstCol">
      <w:rPr>
        <w:b/>
        <w:bCs/>
      </w:rPr>
    </w:tblStylePr>
    <w:tblStylePr w:type="lastCol">
      <w:rPr>
        <w:b/>
        <w:bCs/>
      </w:rPr>
      <w:tblPr/>
      <w:tcPr>
        <w:tcBorders>
          <w:top w:val="single" w:sz="8" w:space="0" w:color="EEA7BF" w:themeColor="accent4"/>
          <w:bottom w:val="single" w:sz="8" w:space="0" w:color="EEA7BF" w:themeColor="accent4"/>
        </w:tcBorders>
      </w:tcPr>
    </w:tblStylePr>
    <w:tblStylePr w:type="band1Vert">
      <w:tblPr/>
      <w:tcPr>
        <w:shd w:val="clear" w:color="auto" w:fill="FAE9EF" w:themeFill="accent4" w:themeFillTint="3F"/>
      </w:tcPr>
    </w:tblStylePr>
    <w:tblStylePr w:type="band1Horz">
      <w:tblPr/>
      <w:tcPr>
        <w:shd w:val="clear" w:color="auto" w:fill="FAE9EF" w:themeFill="accent4" w:themeFillTint="3F"/>
      </w:tcPr>
    </w:tblStylePr>
  </w:style>
  <w:style w:type="table" w:styleId="MediumList1-Accent5">
    <w:name w:val="Medium List 1 Accent 5"/>
    <w:basedOn w:val="TableNormal"/>
    <w:uiPriority w:val="65"/>
    <w:semiHidden/>
    <w:unhideWhenUsed/>
    <w:rsid w:val="000E178D"/>
    <w:pPr>
      <w:spacing w:line="240" w:lineRule="auto"/>
    </w:pPr>
    <w:tblPr>
      <w:tblStyleRowBandSize w:val="1"/>
      <w:tblStyleColBandSize w:val="1"/>
      <w:tblBorders>
        <w:top w:val="single" w:sz="8" w:space="0" w:color="2A918B" w:themeColor="accent5"/>
        <w:bottom w:val="single" w:sz="8" w:space="0" w:color="2A918B" w:themeColor="accent5"/>
      </w:tblBorders>
    </w:tblPr>
    <w:tblStylePr w:type="firstRow">
      <w:rPr>
        <w:rFonts w:asciiTheme="majorHAnsi" w:eastAsiaTheme="majorEastAsia" w:hAnsiTheme="majorHAnsi" w:cstheme="majorBidi"/>
      </w:rPr>
      <w:tblPr/>
      <w:tcPr>
        <w:tcBorders>
          <w:top w:val="nil"/>
          <w:bottom w:val="single" w:sz="8" w:space="0" w:color="2A918B" w:themeColor="accent5"/>
        </w:tcBorders>
      </w:tcPr>
    </w:tblStylePr>
    <w:tblStylePr w:type="lastRow">
      <w:rPr>
        <w:b/>
        <w:bCs/>
        <w:color w:val="001965" w:themeColor="text2"/>
      </w:rPr>
      <w:tblPr/>
      <w:tcPr>
        <w:tcBorders>
          <w:top w:val="single" w:sz="8" w:space="0" w:color="2A918B" w:themeColor="accent5"/>
          <w:bottom w:val="single" w:sz="8" w:space="0" w:color="2A918B" w:themeColor="accent5"/>
        </w:tcBorders>
      </w:tcPr>
    </w:tblStylePr>
    <w:tblStylePr w:type="firstCol">
      <w:rPr>
        <w:b/>
        <w:bCs/>
      </w:rPr>
    </w:tblStylePr>
    <w:tblStylePr w:type="lastCol">
      <w:rPr>
        <w:b/>
        <w:bCs/>
      </w:rPr>
      <w:tblPr/>
      <w:tcPr>
        <w:tcBorders>
          <w:top w:val="single" w:sz="8" w:space="0" w:color="2A918B" w:themeColor="accent5"/>
          <w:bottom w:val="single" w:sz="8" w:space="0" w:color="2A918B" w:themeColor="accent5"/>
        </w:tcBorders>
      </w:tcPr>
    </w:tblStylePr>
    <w:tblStylePr w:type="band1Vert">
      <w:tblPr/>
      <w:tcPr>
        <w:shd w:val="clear" w:color="auto" w:fill="C0EDEA" w:themeFill="accent5" w:themeFillTint="3F"/>
      </w:tcPr>
    </w:tblStylePr>
    <w:tblStylePr w:type="band1Horz">
      <w:tblPr/>
      <w:tcPr>
        <w:shd w:val="clear" w:color="auto" w:fill="C0EDEA" w:themeFill="accent5" w:themeFillTint="3F"/>
      </w:tcPr>
    </w:tblStylePr>
  </w:style>
  <w:style w:type="table" w:styleId="MediumList1-Accent6">
    <w:name w:val="Medium List 1 Accent 6"/>
    <w:basedOn w:val="TableNormal"/>
    <w:uiPriority w:val="65"/>
    <w:semiHidden/>
    <w:unhideWhenUsed/>
    <w:rsid w:val="000E178D"/>
    <w:pPr>
      <w:spacing w:line="240" w:lineRule="auto"/>
    </w:pPr>
    <w:tblPr>
      <w:tblStyleRowBandSize w:val="1"/>
      <w:tblStyleColBandSize w:val="1"/>
      <w:tblBorders>
        <w:top w:val="single" w:sz="8" w:space="0" w:color="939AA7" w:themeColor="accent6"/>
        <w:bottom w:val="single" w:sz="8" w:space="0" w:color="939AA7" w:themeColor="accent6"/>
      </w:tblBorders>
    </w:tblPr>
    <w:tblStylePr w:type="firstRow">
      <w:rPr>
        <w:rFonts w:asciiTheme="majorHAnsi" w:eastAsiaTheme="majorEastAsia" w:hAnsiTheme="majorHAnsi" w:cstheme="majorBidi"/>
      </w:rPr>
      <w:tblPr/>
      <w:tcPr>
        <w:tcBorders>
          <w:top w:val="nil"/>
          <w:bottom w:val="single" w:sz="8" w:space="0" w:color="939AA7" w:themeColor="accent6"/>
        </w:tcBorders>
      </w:tcPr>
    </w:tblStylePr>
    <w:tblStylePr w:type="lastRow">
      <w:rPr>
        <w:b/>
        <w:bCs/>
        <w:color w:val="001965" w:themeColor="text2"/>
      </w:rPr>
      <w:tblPr/>
      <w:tcPr>
        <w:tcBorders>
          <w:top w:val="single" w:sz="8" w:space="0" w:color="939AA7" w:themeColor="accent6"/>
          <w:bottom w:val="single" w:sz="8" w:space="0" w:color="939AA7" w:themeColor="accent6"/>
        </w:tcBorders>
      </w:tcPr>
    </w:tblStylePr>
    <w:tblStylePr w:type="firstCol">
      <w:rPr>
        <w:b/>
        <w:bCs/>
      </w:rPr>
    </w:tblStylePr>
    <w:tblStylePr w:type="lastCol">
      <w:rPr>
        <w:b/>
        <w:bCs/>
      </w:rPr>
      <w:tblPr/>
      <w:tcPr>
        <w:tcBorders>
          <w:top w:val="single" w:sz="8" w:space="0" w:color="939AA7" w:themeColor="accent6"/>
          <w:bottom w:val="single" w:sz="8" w:space="0" w:color="939AA7" w:themeColor="accent6"/>
        </w:tcBorders>
      </w:tcPr>
    </w:tblStylePr>
    <w:tblStylePr w:type="band1Vert">
      <w:tblPr/>
      <w:tcPr>
        <w:shd w:val="clear" w:color="auto" w:fill="E4E5E9" w:themeFill="accent6" w:themeFillTint="3F"/>
      </w:tcPr>
    </w:tblStylePr>
    <w:tblStylePr w:type="band1Horz">
      <w:tblPr/>
      <w:tcPr>
        <w:shd w:val="clear" w:color="auto" w:fill="E4E5E9" w:themeFill="accent6" w:themeFillTint="3F"/>
      </w:tcPr>
    </w:tblStylePr>
  </w:style>
  <w:style w:type="table" w:styleId="MediumList2">
    <w:name w:val="Medium List 2"/>
    <w:basedOn w:val="TableNormal"/>
    <w:uiPriority w:val="66"/>
    <w:semiHidden/>
    <w:unhideWhenUsed/>
    <w:rsid w:val="000E178D"/>
    <w:pPr>
      <w:spacing w:line="240" w:lineRule="auto"/>
    </w:pPr>
    <w:rPr>
      <w:rFonts w:eastAsiaTheme="majorEastAsia" w:cs="Aria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E178D"/>
    <w:pPr>
      <w:spacing w:line="240" w:lineRule="auto"/>
    </w:pPr>
    <w:rPr>
      <w:rFonts w:eastAsiaTheme="majorEastAsia" w:cs="Arial"/>
    </w:rPr>
    <w:tblPr>
      <w:tblStyleRowBandSize w:val="1"/>
      <w:tblStyleColBandSize w:val="1"/>
      <w:tblBorders>
        <w:top w:val="single" w:sz="8" w:space="0" w:color="001965" w:themeColor="accent1"/>
        <w:left w:val="single" w:sz="8" w:space="0" w:color="001965" w:themeColor="accent1"/>
        <w:bottom w:val="single" w:sz="8" w:space="0" w:color="001965" w:themeColor="accent1"/>
        <w:right w:val="single" w:sz="8" w:space="0" w:color="001965" w:themeColor="accent1"/>
      </w:tblBorders>
    </w:tblPr>
    <w:tblStylePr w:type="firstRow">
      <w:rPr>
        <w:sz w:val="24"/>
        <w:szCs w:val="24"/>
      </w:rPr>
      <w:tblPr/>
      <w:tcPr>
        <w:tcBorders>
          <w:top w:val="nil"/>
          <w:left w:val="nil"/>
          <w:bottom w:val="single" w:sz="24" w:space="0" w:color="001965" w:themeColor="accent1"/>
          <w:right w:val="nil"/>
          <w:insideH w:val="nil"/>
          <w:insideV w:val="nil"/>
        </w:tcBorders>
        <w:shd w:val="clear" w:color="auto" w:fill="FFFFFF" w:themeFill="background1"/>
      </w:tcPr>
    </w:tblStylePr>
    <w:tblStylePr w:type="lastRow">
      <w:tblPr/>
      <w:tcPr>
        <w:tcBorders>
          <w:top w:val="single" w:sz="8" w:space="0" w:color="00196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1965" w:themeColor="accent1"/>
          <w:insideH w:val="nil"/>
          <w:insideV w:val="nil"/>
        </w:tcBorders>
        <w:shd w:val="clear" w:color="auto" w:fill="FFFFFF" w:themeFill="background1"/>
      </w:tcPr>
    </w:tblStylePr>
    <w:tblStylePr w:type="lastCol">
      <w:tblPr/>
      <w:tcPr>
        <w:tcBorders>
          <w:top w:val="nil"/>
          <w:left w:val="single" w:sz="8" w:space="0" w:color="00196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B2FF" w:themeFill="accent1" w:themeFillTint="3F"/>
      </w:tcPr>
    </w:tblStylePr>
    <w:tblStylePr w:type="band1Horz">
      <w:tblPr/>
      <w:tcPr>
        <w:tcBorders>
          <w:top w:val="nil"/>
          <w:bottom w:val="nil"/>
          <w:insideH w:val="nil"/>
          <w:insideV w:val="nil"/>
        </w:tcBorders>
        <w:shd w:val="clear" w:color="auto" w:fill="99B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E178D"/>
    <w:pPr>
      <w:spacing w:line="240" w:lineRule="auto"/>
    </w:pPr>
    <w:rPr>
      <w:rFonts w:eastAsiaTheme="majorEastAsia" w:cs="Arial"/>
    </w:rPr>
    <w:tblPr>
      <w:tblStyleRowBandSize w:val="1"/>
      <w:tblStyleColBandSize w:val="1"/>
      <w:tblBorders>
        <w:top w:val="single" w:sz="8" w:space="0" w:color="005AD2" w:themeColor="accent2"/>
        <w:left w:val="single" w:sz="8" w:space="0" w:color="005AD2" w:themeColor="accent2"/>
        <w:bottom w:val="single" w:sz="8" w:space="0" w:color="005AD2" w:themeColor="accent2"/>
        <w:right w:val="single" w:sz="8" w:space="0" w:color="005AD2" w:themeColor="accent2"/>
      </w:tblBorders>
    </w:tblPr>
    <w:tblStylePr w:type="firstRow">
      <w:rPr>
        <w:sz w:val="24"/>
        <w:szCs w:val="24"/>
      </w:rPr>
      <w:tblPr/>
      <w:tcPr>
        <w:tcBorders>
          <w:top w:val="nil"/>
          <w:left w:val="nil"/>
          <w:bottom w:val="single" w:sz="24" w:space="0" w:color="005AD2" w:themeColor="accent2"/>
          <w:right w:val="nil"/>
          <w:insideH w:val="nil"/>
          <w:insideV w:val="nil"/>
        </w:tcBorders>
        <w:shd w:val="clear" w:color="auto" w:fill="FFFFFF" w:themeFill="background1"/>
      </w:tcPr>
    </w:tblStylePr>
    <w:tblStylePr w:type="lastRow">
      <w:tblPr/>
      <w:tcPr>
        <w:tcBorders>
          <w:top w:val="single" w:sz="8" w:space="0" w:color="005AD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AD2" w:themeColor="accent2"/>
          <w:insideH w:val="nil"/>
          <w:insideV w:val="nil"/>
        </w:tcBorders>
        <w:shd w:val="clear" w:color="auto" w:fill="FFFFFF" w:themeFill="background1"/>
      </w:tcPr>
    </w:tblStylePr>
    <w:tblStylePr w:type="lastCol">
      <w:tblPr/>
      <w:tcPr>
        <w:tcBorders>
          <w:top w:val="nil"/>
          <w:left w:val="single" w:sz="8" w:space="0" w:color="005AD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D4FF" w:themeFill="accent2" w:themeFillTint="3F"/>
      </w:tcPr>
    </w:tblStylePr>
    <w:tblStylePr w:type="band1Horz">
      <w:tblPr/>
      <w:tcPr>
        <w:tcBorders>
          <w:top w:val="nil"/>
          <w:bottom w:val="nil"/>
          <w:insideH w:val="nil"/>
          <w:insideV w:val="nil"/>
        </w:tcBorders>
        <w:shd w:val="clear" w:color="auto" w:fill="B4D4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E178D"/>
    <w:pPr>
      <w:spacing w:line="240" w:lineRule="auto"/>
    </w:pPr>
    <w:rPr>
      <w:rFonts w:eastAsiaTheme="majorEastAsia" w:cs="Arial"/>
    </w:rPr>
    <w:tblPr>
      <w:tblStyleRowBandSize w:val="1"/>
      <w:tblStyleColBandSize w:val="1"/>
      <w:tblBorders>
        <w:top w:val="single" w:sz="8" w:space="0" w:color="3B97DE" w:themeColor="accent3"/>
        <w:left w:val="single" w:sz="8" w:space="0" w:color="3B97DE" w:themeColor="accent3"/>
        <w:bottom w:val="single" w:sz="8" w:space="0" w:color="3B97DE" w:themeColor="accent3"/>
        <w:right w:val="single" w:sz="8" w:space="0" w:color="3B97DE" w:themeColor="accent3"/>
      </w:tblBorders>
    </w:tblPr>
    <w:tblStylePr w:type="firstRow">
      <w:rPr>
        <w:sz w:val="24"/>
        <w:szCs w:val="24"/>
      </w:rPr>
      <w:tblPr/>
      <w:tcPr>
        <w:tcBorders>
          <w:top w:val="nil"/>
          <w:left w:val="nil"/>
          <w:bottom w:val="single" w:sz="24" w:space="0" w:color="3B97DE" w:themeColor="accent3"/>
          <w:right w:val="nil"/>
          <w:insideH w:val="nil"/>
          <w:insideV w:val="nil"/>
        </w:tcBorders>
        <w:shd w:val="clear" w:color="auto" w:fill="FFFFFF" w:themeFill="background1"/>
      </w:tcPr>
    </w:tblStylePr>
    <w:tblStylePr w:type="lastRow">
      <w:tblPr/>
      <w:tcPr>
        <w:tcBorders>
          <w:top w:val="single" w:sz="8" w:space="0" w:color="3B97D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B97DE" w:themeColor="accent3"/>
          <w:insideH w:val="nil"/>
          <w:insideV w:val="nil"/>
        </w:tcBorders>
        <w:shd w:val="clear" w:color="auto" w:fill="FFFFFF" w:themeFill="background1"/>
      </w:tcPr>
    </w:tblStylePr>
    <w:tblStylePr w:type="lastCol">
      <w:tblPr/>
      <w:tcPr>
        <w:tcBorders>
          <w:top w:val="nil"/>
          <w:left w:val="single" w:sz="8" w:space="0" w:color="3B97D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5F6" w:themeFill="accent3" w:themeFillTint="3F"/>
      </w:tcPr>
    </w:tblStylePr>
    <w:tblStylePr w:type="band1Horz">
      <w:tblPr/>
      <w:tcPr>
        <w:tcBorders>
          <w:top w:val="nil"/>
          <w:bottom w:val="nil"/>
          <w:insideH w:val="nil"/>
          <w:insideV w:val="nil"/>
        </w:tcBorders>
        <w:shd w:val="clear" w:color="auto" w:fill="CEE5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E178D"/>
    <w:pPr>
      <w:spacing w:line="240" w:lineRule="auto"/>
    </w:pPr>
    <w:rPr>
      <w:rFonts w:eastAsiaTheme="majorEastAsia" w:cs="Arial"/>
    </w:rPr>
    <w:tblPr>
      <w:tblStyleRowBandSize w:val="1"/>
      <w:tblStyleColBandSize w:val="1"/>
      <w:tblBorders>
        <w:top w:val="single" w:sz="8" w:space="0" w:color="EEA7BF" w:themeColor="accent4"/>
        <w:left w:val="single" w:sz="8" w:space="0" w:color="EEA7BF" w:themeColor="accent4"/>
        <w:bottom w:val="single" w:sz="8" w:space="0" w:color="EEA7BF" w:themeColor="accent4"/>
        <w:right w:val="single" w:sz="8" w:space="0" w:color="EEA7BF" w:themeColor="accent4"/>
      </w:tblBorders>
    </w:tblPr>
    <w:tblStylePr w:type="firstRow">
      <w:rPr>
        <w:sz w:val="24"/>
        <w:szCs w:val="24"/>
      </w:rPr>
      <w:tblPr/>
      <w:tcPr>
        <w:tcBorders>
          <w:top w:val="nil"/>
          <w:left w:val="nil"/>
          <w:bottom w:val="single" w:sz="24" w:space="0" w:color="EEA7BF" w:themeColor="accent4"/>
          <w:right w:val="nil"/>
          <w:insideH w:val="nil"/>
          <w:insideV w:val="nil"/>
        </w:tcBorders>
        <w:shd w:val="clear" w:color="auto" w:fill="FFFFFF" w:themeFill="background1"/>
      </w:tcPr>
    </w:tblStylePr>
    <w:tblStylePr w:type="lastRow">
      <w:tblPr/>
      <w:tcPr>
        <w:tcBorders>
          <w:top w:val="single" w:sz="8" w:space="0" w:color="EEA7B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7BF" w:themeColor="accent4"/>
          <w:insideH w:val="nil"/>
          <w:insideV w:val="nil"/>
        </w:tcBorders>
        <w:shd w:val="clear" w:color="auto" w:fill="FFFFFF" w:themeFill="background1"/>
      </w:tcPr>
    </w:tblStylePr>
    <w:tblStylePr w:type="lastCol">
      <w:tblPr/>
      <w:tcPr>
        <w:tcBorders>
          <w:top w:val="nil"/>
          <w:left w:val="single" w:sz="8" w:space="0" w:color="EEA7B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9EF" w:themeFill="accent4" w:themeFillTint="3F"/>
      </w:tcPr>
    </w:tblStylePr>
    <w:tblStylePr w:type="band1Horz">
      <w:tblPr/>
      <w:tcPr>
        <w:tcBorders>
          <w:top w:val="nil"/>
          <w:bottom w:val="nil"/>
          <w:insideH w:val="nil"/>
          <w:insideV w:val="nil"/>
        </w:tcBorders>
        <w:shd w:val="clear" w:color="auto" w:fill="FAE9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E178D"/>
    <w:pPr>
      <w:spacing w:line="240" w:lineRule="auto"/>
    </w:pPr>
    <w:rPr>
      <w:rFonts w:eastAsiaTheme="majorEastAsia" w:cs="Arial"/>
    </w:rPr>
    <w:tblPr>
      <w:tblStyleRowBandSize w:val="1"/>
      <w:tblStyleColBandSize w:val="1"/>
      <w:tblBorders>
        <w:top w:val="single" w:sz="8" w:space="0" w:color="2A918B" w:themeColor="accent5"/>
        <w:left w:val="single" w:sz="8" w:space="0" w:color="2A918B" w:themeColor="accent5"/>
        <w:bottom w:val="single" w:sz="8" w:space="0" w:color="2A918B" w:themeColor="accent5"/>
        <w:right w:val="single" w:sz="8" w:space="0" w:color="2A918B" w:themeColor="accent5"/>
      </w:tblBorders>
    </w:tblPr>
    <w:tblStylePr w:type="firstRow">
      <w:rPr>
        <w:sz w:val="24"/>
        <w:szCs w:val="24"/>
      </w:rPr>
      <w:tblPr/>
      <w:tcPr>
        <w:tcBorders>
          <w:top w:val="nil"/>
          <w:left w:val="nil"/>
          <w:bottom w:val="single" w:sz="24" w:space="0" w:color="2A918B" w:themeColor="accent5"/>
          <w:right w:val="nil"/>
          <w:insideH w:val="nil"/>
          <w:insideV w:val="nil"/>
        </w:tcBorders>
        <w:shd w:val="clear" w:color="auto" w:fill="FFFFFF" w:themeFill="background1"/>
      </w:tcPr>
    </w:tblStylePr>
    <w:tblStylePr w:type="lastRow">
      <w:tblPr/>
      <w:tcPr>
        <w:tcBorders>
          <w:top w:val="single" w:sz="8" w:space="0" w:color="2A91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A918B" w:themeColor="accent5"/>
          <w:insideH w:val="nil"/>
          <w:insideV w:val="nil"/>
        </w:tcBorders>
        <w:shd w:val="clear" w:color="auto" w:fill="FFFFFF" w:themeFill="background1"/>
      </w:tcPr>
    </w:tblStylePr>
    <w:tblStylePr w:type="lastCol">
      <w:tblPr/>
      <w:tcPr>
        <w:tcBorders>
          <w:top w:val="nil"/>
          <w:left w:val="single" w:sz="8" w:space="0" w:color="2A91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EA" w:themeFill="accent5" w:themeFillTint="3F"/>
      </w:tcPr>
    </w:tblStylePr>
    <w:tblStylePr w:type="band1Horz">
      <w:tblPr/>
      <w:tcPr>
        <w:tcBorders>
          <w:top w:val="nil"/>
          <w:bottom w:val="nil"/>
          <w:insideH w:val="nil"/>
          <w:insideV w:val="nil"/>
        </w:tcBorders>
        <w:shd w:val="clear" w:color="auto" w:fill="C0ED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E178D"/>
    <w:pPr>
      <w:spacing w:line="240" w:lineRule="auto"/>
    </w:pPr>
    <w:rPr>
      <w:rFonts w:eastAsiaTheme="majorEastAsia" w:cs="Arial"/>
    </w:rPr>
    <w:tblPr>
      <w:tblStyleRowBandSize w:val="1"/>
      <w:tblStyleColBandSize w:val="1"/>
      <w:tblBorders>
        <w:top w:val="single" w:sz="8" w:space="0" w:color="939AA7" w:themeColor="accent6"/>
        <w:left w:val="single" w:sz="8" w:space="0" w:color="939AA7" w:themeColor="accent6"/>
        <w:bottom w:val="single" w:sz="8" w:space="0" w:color="939AA7" w:themeColor="accent6"/>
        <w:right w:val="single" w:sz="8" w:space="0" w:color="939AA7" w:themeColor="accent6"/>
      </w:tblBorders>
    </w:tblPr>
    <w:tblStylePr w:type="firstRow">
      <w:rPr>
        <w:sz w:val="24"/>
        <w:szCs w:val="24"/>
      </w:rPr>
      <w:tblPr/>
      <w:tcPr>
        <w:tcBorders>
          <w:top w:val="nil"/>
          <w:left w:val="nil"/>
          <w:bottom w:val="single" w:sz="24" w:space="0" w:color="939AA7" w:themeColor="accent6"/>
          <w:right w:val="nil"/>
          <w:insideH w:val="nil"/>
          <w:insideV w:val="nil"/>
        </w:tcBorders>
        <w:shd w:val="clear" w:color="auto" w:fill="FFFFFF" w:themeFill="background1"/>
      </w:tcPr>
    </w:tblStylePr>
    <w:tblStylePr w:type="lastRow">
      <w:tblPr/>
      <w:tcPr>
        <w:tcBorders>
          <w:top w:val="single" w:sz="8" w:space="0" w:color="939AA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9AA7" w:themeColor="accent6"/>
          <w:insideH w:val="nil"/>
          <w:insideV w:val="nil"/>
        </w:tcBorders>
        <w:shd w:val="clear" w:color="auto" w:fill="FFFFFF" w:themeFill="background1"/>
      </w:tcPr>
    </w:tblStylePr>
    <w:tblStylePr w:type="lastCol">
      <w:tblPr/>
      <w:tcPr>
        <w:tcBorders>
          <w:top w:val="nil"/>
          <w:left w:val="single" w:sz="8" w:space="0" w:color="939AA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5E9" w:themeFill="accent6" w:themeFillTint="3F"/>
      </w:tcPr>
    </w:tblStylePr>
    <w:tblStylePr w:type="band1Horz">
      <w:tblPr/>
      <w:tcPr>
        <w:tcBorders>
          <w:top w:val="nil"/>
          <w:bottom w:val="nil"/>
          <w:insideH w:val="nil"/>
          <w:insideV w:val="nil"/>
        </w:tcBorders>
        <w:shd w:val="clear" w:color="auto" w:fill="E4E5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E178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E178D"/>
    <w:pPr>
      <w:spacing w:line="240" w:lineRule="auto"/>
    </w:pPr>
    <w:tblPr>
      <w:tblStyleRowBandSize w:val="1"/>
      <w:tblStyleColBandSize w:val="1"/>
      <w:tblBorders>
        <w:top w:val="single" w:sz="8" w:space="0" w:color="0032CB" w:themeColor="accent1" w:themeTint="BF"/>
        <w:left w:val="single" w:sz="8" w:space="0" w:color="0032CB" w:themeColor="accent1" w:themeTint="BF"/>
        <w:bottom w:val="single" w:sz="8" w:space="0" w:color="0032CB" w:themeColor="accent1" w:themeTint="BF"/>
        <w:right w:val="single" w:sz="8" w:space="0" w:color="0032CB" w:themeColor="accent1" w:themeTint="BF"/>
        <w:insideH w:val="single" w:sz="8" w:space="0" w:color="0032CB" w:themeColor="accent1" w:themeTint="BF"/>
      </w:tblBorders>
    </w:tblPr>
    <w:tblStylePr w:type="firstRow">
      <w:pPr>
        <w:spacing w:before="0" w:after="0" w:line="240" w:lineRule="auto"/>
      </w:pPr>
      <w:rPr>
        <w:b/>
        <w:bCs/>
        <w:color w:val="FFFFFF" w:themeColor="background1"/>
      </w:rPr>
      <w:tblPr/>
      <w:tcPr>
        <w:tcBorders>
          <w:top w:val="single" w:sz="8" w:space="0" w:color="0032CB" w:themeColor="accent1" w:themeTint="BF"/>
          <w:left w:val="single" w:sz="8" w:space="0" w:color="0032CB" w:themeColor="accent1" w:themeTint="BF"/>
          <w:bottom w:val="single" w:sz="8" w:space="0" w:color="0032CB" w:themeColor="accent1" w:themeTint="BF"/>
          <w:right w:val="single" w:sz="8" w:space="0" w:color="0032CB" w:themeColor="accent1" w:themeTint="BF"/>
          <w:insideH w:val="nil"/>
          <w:insideV w:val="nil"/>
        </w:tcBorders>
        <w:shd w:val="clear" w:color="auto" w:fill="001965" w:themeFill="accent1"/>
      </w:tcPr>
    </w:tblStylePr>
    <w:tblStylePr w:type="lastRow">
      <w:pPr>
        <w:spacing w:before="0" w:after="0" w:line="240" w:lineRule="auto"/>
      </w:pPr>
      <w:rPr>
        <w:b/>
        <w:bCs/>
      </w:rPr>
      <w:tblPr/>
      <w:tcPr>
        <w:tcBorders>
          <w:top w:val="double" w:sz="6" w:space="0" w:color="0032CB" w:themeColor="accent1" w:themeTint="BF"/>
          <w:left w:val="single" w:sz="8" w:space="0" w:color="0032CB" w:themeColor="accent1" w:themeTint="BF"/>
          <w:bottom w:val="single" w:sz="8" w:space="0" w:color="0032CB" w:themeColor="accent1" w:themeTint="BF"/>
          <w:right w:val="single" w:sz="8" w:space="0" w:color="0032CB" w:themeColor="accent1" w:themeTint="BF"/>
          <w:insideH w:val="nil"/>
          <w:insideV w:val="nil"/>
        </w:tcBorders>
      </w:tcPr>
    </w:tblStylePr>
    <w:tblStylePr w:type="firstCol">
      <w:rPr>
        <w:b/>
        <w:bCs/>
      </w:rPr>
    </w:tblStylePr>
    <w:tblStylePr w:type="lastCol">
      <w:rPr>
        <w:b/>
        <w:bCs/>
      </w:rPr>
    </w:tblStylePr>
    <w:tblStylePr w:type="band1Vert">
      <w:tblPr/>
      <w:tcPr>
        <w:shd w:val="clear" w:color="auto" w:fill="99B2FF" w:themeFill="accent1" w:themeFillTint="3F"/>
      </w:tcPr>
    </w:tblStylePr>
    <w:tblStylePr w:type="band1Horz">
      <w:tblPr/>
      <w:tcPr>
        <w:tcBorders>
          <w:insideH w:val="nil"/>
          <w:insideV w:val="nil"/>
        </w:tcBorders>
        <w:shd w:val="clear" w:color="auto" w:fill="99B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E178D"/>
    <w:pPr>
      <w:spacing w:line="240" w:lineRule="auto"/>
    </w:pPr>
    <w:tblPr>
      <w:tblStyleRowBandSize w:val="1"/>
      <w:tblStyleColBandSize w:val="1"/>
      <w:tblBorders>
        <w:top w:val="single" w:sz="8" w:space="0" w:color="1E7EFF" w:themeColor="accent2" w:themeTint="BF"/>
        <w:left w:val="single" w:sz="8" w:space="0" w:color="1E7EFF" w:themeColor="accent2" w:themeTint="BF"/>
        <w:bottom w:val="single" w:sz="8" w:space="0" w:color="1E7EFF" w:themeColor="accent2" w:themeTint="BF"/>
        <w:right w:val="single" w:sz="8" w:space="0" w:color="1E7EFF" w:themeColor="accent2" w:themeTint="BF"/>
        <w:insideH w:val="single" w:sz="8" w:space="0" w:color="1E7EFF" w:themeColor="accent2" w:themeTint="BF"/>
      </w:tblBorders>
    </w:tblPr>
    <w:tblStylePr w:type="firstRow">
      <w:pPr>
        <w:spacing w:before="0" w:after="0" w:line="240" w:lineRule="auto"/>
      </w:pPr>
      <w:rPr>
        <w:b/>
        <w:bCs/>
        <w:color w:val="FFFFFF" w:themeColor="background1"/>
      </w:rPr>
      <w:tblPr/>
      <w:tcPr>
        <w:tcBorders>
          <w:top w:val="single" w:sz="8" w:space="0" w:color="1E7EFF" w:themeColor="accent2" w:themeTint="BF"/>
          <w:left w:val="single" w:sz="8" w:space="0" w:color="1E7EFF" w:themeColor="accent2" w:themeTint="BF"/>
          <w:bottom w:val="single" w:sz="8" w:space="0" w:color="1E7EFF" w:themeColor="accent2" w:themeTint="BF"/>
          <w:right w:val="single" w:sz="8" w:space="0" w:color="1E7EFF" w:themeColor="accent2" w:themeTint="BF"/>
          <w:insideH w:val="nil"/>
          <w:insideV w:val="nil"/>
        </w:tcBorders>
        <w:shd w:val="clear" w:color="auto" w:fill="005AD2" w:themeFill="accent2"/>
      </w:tcPr>
    </w:tblStylePr>
    <w:tblStylePr w:type="lastRow">
      <w:pPr>
        <w:spacing w:before="0" w:after="0" w:line="240" w:lineRule="auto"/>
      </w:pPr>
      <w:rPr>
        <w:b/>
        <w:bCs/>
      </w:rPr>
      <w:tblPr/>
      <w:tcPr>
        <w:tcBorders>
          <w:top w:val="double" w:sz="6" w:space="0" w:color="1E7EFF" w:themeColor="accent2" w:themeTint="BF"/>
          <w:left w:val="single" w:sz="8" w:space="0" w:color="1E7EFF" w:themeColor="accent2" w:themeTint="BF"/>
          <w:bottom w:val="single" w:sz="8" w:space="0" w:color="1E7EFF" w:themeColor="accent2" w:themeTint="BF"/>
          <w:right w:val="single" w:sz="8" w:space="0" w:color="1E7E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4D4FF" w:themeFill="accent2" w:themeFillTint="3F"/>
      </w:tcPr>
    </w:tblStylePr>
    <w:tblStylePr w:type="band1Horz">
      <w:tblPr/>
      <w:tcPr>
        <w:tcBorders>
          <w:insideH w:val="nil"/>
          <w:insideV w:val="nil"/>
        </w:tcBorders>
        <w:shd w:val="clear" w:color="auto" w:fill="B4D4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E178D"/>
    <w:pPr>
      <w:spacing w:line="240" w:lineRule="auto"/>
    </w:pPr>
    <w:tblPr>
      <w:tblStyleRowBandSize w:val="1"/>
      <w:tblStyleColBandSize w:val="1"/>
      <w:tblBorders>
        <w:top w:val="single" w:sz="8" w:space="0" w:color="6CB0E6" w:themeColor="accent3" w:themeTint="BF"/>
        <w:left w:val="single" w:sz="8" w:space="0" w:color="6CB0E6" w:themeColor="accent3" w:themeTint="BF"/>
        <w:bottom w:val="single" w:sz="8" w:space="0" w:color="6CB0E6" w:themeColor="accent3" w:themeTint="BF"/>
        <w:right w:val="single" w:sz="8" w:space="0" w:color="6CB0E6" w:themeColor="accent3" w:themeTint="BF"/>
        <w:insideH w:val="single" w:sz="8" w:space="0" w:color="6CB0E6" w:themeColor="accent3" w:themeTint="BF"/>
      </w:tblBorders>
    </w:tblPr>
    <w:tblStylePr w:type="firstRow">
      <w:pPr>
        <w:spacing w:before="0" w:after="0" w:line="240" w:lineRule="auto"/>
      </w:pPr>
      <w:rPr>
        <w:b/>
        <w:bCs/>
        <w:color w:val="FFFFFF" w:themeColor="background1"/>
      </w:rPr>
      <w:tblPr/>
      <w:tcPr>
        <w:tcBorders>
          <w:top w:val="single" w:sz="8" w:space="0" w:color="6CB0E6" w:themeColor="accent3" w:themeTint="BF"/>
          <w:left w:val="single" w:sz="8" w:space="0" w:color="6CB0E6" w:themeColor="accent3" w:themeTint="BF"/>
          <w:bottom w:val="single" w:sz="8" w:space="0" w:color="6CB0E6" w:themeColor="accent3" w:themeTint="BF"/>
          <w:right w:val="single" w:sz="8" w:space="0" w:color="6CB0E6" w:themeColor="accent3" w:themeTint="BF"/>
          <w:insideH w:val="nil"/>
          <w:insideV w:val="nil"/>
        </w:tcBorders>
        <w:shd w:val="clear" w:color="auto" w:fill="3B97DE" w:themeFill="accent3"/>
      </w:tcPr>
    </w:tblStylePr>
    <w:tblStylePr w:type="lastRow">
      <w:pPr>
        <w:spacing w:before="0" w:after="0" w:line="240" w:lineRule="auto"/>
      </w:pPr>
      <w:rPr>
        <w:b/>
        <w:bCs/>
      </w:rPr>
      <w:tblPr/>
      <w:tcPr>
        <w:tcBorders>
          <w:top w:val="double" w:sz="6" w:space="0" w:color="6CB0E6" w:themeColor="accent3" w:themeTint="BF"/>
          <w:left w:val="single" w:sz="8" w:space="0" w:color="6CB0E6" w:themeColor="accent3" w:themeTint="BF"/>
          <w:bottom w:val="single" w:sz="8" w:space="0" w:color="6CB0E6" w:themeColor="accent3" w:themeTint="BF"/>
          <w:right w:val="single" w:sz="8" w:space="0" w:color="6CB0E6"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E5F6" w:themeFill="accent3" w:themeFillTint="3F"/>
      </w:tcPr>
    </w:tblStylePr>
    <w:tblStylePr w:type="band1Horz">
      <w:tblPr/>
      <w:tcPr>
        <w:tcBorders>
          <w:insideH w:val="nil"/>
          <w:insideV w:val="nil"/>
        </w:tcBorders>
        <w:shd w:val="clear" w:color="auto" w:fill="CEE5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E178D"/>
    <w:pPr>
      <w:spacing w:line="240" w:lineRule="auto"/>
    </w:pPr>
    <w:tblPr>
      <w:tblStyleRowBandSize w:val="1"/>
      <w:tblStyleColBandSize w:val="1"/>
      <w:tblBorders>
        <w:top w:val="single" w:sz="8" w:space="0" w:color="F2BDCE" w:themeColor="accent4" w:themeTint="BF"/>
        <w:left w:val="single" w:sz="8" w:space="0" w:color="F2BDCE" w:themeColor="accent4" w:themeTint="BF"/>
        <w:bottom w:val="single" w:sz="8" w:space="0" w:color="F2BDCE" w:themeColor="accent4" w:themeTint="BF"/>
        <w:right w:val="single" w:sz="8" w:space="0" w:color="F2BDCE" w:themeColor="accent4" w:themeTint="BF"/>
        <w:insideH w:val="single" w:sz="8" w:space="0" w:color="F2BDCE" w:themeColor="accent4" w:themeTint="BF"/>
      </w:tblBorders>
    </w:tblPr>
    <w:tblStylePr w:type="firstRow">
      <w:pPr>
        <w:spacing w:before="0" w:after="0" w:line="240" w:lineRule="auto"/>
      </w:pPr>
      <w:rPr>
        <w:b/>
        <w:bCs/>
        <w:color w:val="FFFFFF" w:themeColor="background1"/>
      </w:rPr>
      <w:tblPr/>
      <w:tcPr>
        <w:tcBorders>
          <w:top w:val="single" w:sz="8" w:space="0" w:color="F2BDCE" w:themeColor="accent4" w:themeTint="BF"/>
          <w:left w:val="single" w:sz="8" w:space="0" w:color="F2BDCE" w:themeColor="accent4" w:themeTint="BF"/>
          <w:bottom w:val="single" w:sz="8" w:space="0" w:color="F2BDCE" w:themeColor="accent4" w:themeTint="BF"/>
          <w:right w:val="single" w:sz="8" w:space="0" w:color="F2BDCE" w:themeColor="accent4" w:themeTint="BF"/>
          <w:insideH w:val="nil"/>
          <w:insideV w:val="nil"/>
        </w:tcBorders>
        <w:shd w:val="clear" w:color="auto" w:fill="EEA7BF" w:themeFill="accent4"/>
      </w:tcPr>
    </w:tblStylePr>
    <w:tblStylePr w:type="lastRow">
      <w:pPr>
        <w:spacing w:before="0" w:after="0" w:line="240" w:lineRule="auto"/>
      </w:pPr>
      <w:rPr>
        <w:b/>
        <w:bCs/>
      </w:rPr>
      <w:tblPr/>
      <w:tcPr>
        <w:tcBorders>
          <w:top w:val="double" w:sz="6" w:space="0" w:color="F2BDCE" w:themeColor="accent4" w:themeTint="BF"/>
          <w:left w:val="single" w:sz="8" w:space="0" w:color="F2BDCE" w:themeColor="accent4" w:themeTint="BF"/>
          <w:bottom w:val="single" w:sz="8" w:space="0" w:color="F2BDCE" w:themeColor="accent4" w:themeTint="BF"/>
          <w:right w:val="single" w:sz="8" w:space="0" w:color="F2BD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E9EF" w:themeFill="accent4" w:themeFillTint="3F"/>
      </w:tcPr>
    </w:tblStylePr>
    <w:tblStylePr w:type="band1Horz">
      <w:tblPr/>
      <w:tcPr>
        <w:tcBorders>
          <w:insideH w:val="nil"/>
          <w:insideV w:val="nil"/>
        </w:tcBorders>
        <w:shd w:val="clear" w:color="auto" w:fill="FAE9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E178D"/>
    <w:pPr>
      <w:spacing w:line="240" w:lineRule="auto"/>
    </w:pPr>
    <w:tblPr>
      <w:tblStyleRowBandSize w:val="1"/>
      <w:tblStyleColBandSize w:val="1"/>
      <w:tblBorders>
        <w:top w:val="single" w:sz="8" w:space="0" w:color="43C8C0" w:themeColor="accent5" w:themeTint="BF"/>
        <w:left w:val="single" w:sz="8" w:space="0" w:color="43C8C0" w:themeColor="accent5" w:themeTint="BF"/>
        <w:bottom w:val="single" w:sz="8" w:space="0" w:color="43C8C0" w:themeColor="accent5" w:themeTint="BF"/>
        <w:right w:val="single" w:sz="8" w:space="0" w:color="43C8C0" w:themeColor="accent5" w:themeTint="BF"/>
        <w:insideH w:val="single" w:sz="8" w:space="0" w:color="43C8C0" w:themeColor="accent5" w:themeTint="BF"/>
      </w:tblBorders>
    </w:tblPr>
    <w:tblStylePr w:type="firstRow">
      <w:pPr>
        <w:spacing w:before="0" w:after="0" w:line="240" w:lineRule="auto"/>
      </w:pPr>
      <w:rPr>
        <w:b/>
        <w:bCs/>
        <w:color w:val="FFFFFF" w:themeColor="background1"/>
      </w:rPr>
      <w:tblPr/>
      <w:tcPr>
        <w:tcBorders>
          <w:top w:val="single" w:sz="8" w:space="0" w:color="43C8C0" w:themeColor="accent5" w:themeTint="BF"/>
          <w:left w:val="single" w:sz="8" w:space="0" w:color="43C8C0" w:themeColor="accent5" w:themeTint="BF"/>
          <w:bottom w:val="single" w:sz="8" w:space="0" w:color="43C8C0" w:themeColor="accent5" w:themeTint="BF"/>
          <w:right w:val="single" w:sz="8" w:space="0" w:color="43C8C0" w:themeColor="accent5" w:themeTint="BF"/>
          <w:insideH w:val="nil"/>
          <w:insideV w:val="nil"/>
        </w:tcBorders>
        <w:shd w:val="clear" w:color="auto" w:fill="2A918B" w:themeFill="accent5"/>
      </w:tcPr>
    </w:tblStylePr>
    <w:tblStylePr w:type="lastRow">
      <w:pPr>
        <w:spacing w:before="0" w:after="0" w:line="240" w:lineRule="auto"/>
      </w:pPr>
      <w:rPr>
        <w:b/>
        <w:bCs/>
      </w:rPr>
      <w:tblPr/>
      <w:tcPr>
        <w:tcBorders>
          <w:top w:val="double" w:sz="6" w:space="0" w:color="43C8C0" w:themeColor="accent5" w:themeTint="BF"/>
          <w:left w:val="single" w:sz="8" w:space="0" w:color="43C8C0" w:themeColor="accent5" w:themeTint="BF"/>
          <w:bottom w:val="single" w:sz="8" w:space="0" w:color="43C8C0" w:themeColor="accent5" w:themeTint="BF"/>
          <w:right w:val="single" w:sz="8" w:space="0" w:color="43C8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EDEA" w:themeFill="accent5" w:themeFillTint="3F"/>
      </w:tcPr>
    </w:tblStylePr>
    <w:tblStylePr w:type="band1Horz">
      <w:tblPr/>
      <w:tcPr>
        <w:tcBorders>
          <w:insideH w:val="nil"/>
          <w:insideV w:val="nil"/>
        </w:tcBorders>
        <w:shd w:val="clear" w:color="auto" w:fill="C0ED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E178D"/>
    <w:pPr>
      <w:spacing w:line="240" w:lineRule="auto"/>
    </w:pPr>
    <w:tblPr>
      <w:tblStyleRowBandSize w:val="1"/>
      <w:tblStyleColBandSize w:val="1"/>
      <w:tblBorders>
        <w:top w:val="single" w:sz="8" w:space="0" w:color="AEB3BD" w:themeColor="accent6" w:themeTint="BF"/>
        <w:left w:val="single" w:sz="8" w:space="0" w:color="AEB3BD" w:themeColor="accent6" w:themeTint="BF"/>
        <w:bottom w:val="single" w:sz="8" w:space="0" w:color="AEB3BD" w:themeColor="accent6" w:themeTint="BF"/>
        <w:right w:val="single" w:sz="8" w:space="0" w:color="AEB3BD" w:themeColor="accent6" w:themeTint="BF"/>
        <w:insideH w:val="single" w:sz="8" w:space="0" w:color="AEB3BD" w:themeColor="accent6" w:themeTint="BF"/>
      </w:tblBorders>
    </w:tblPr>
    <w:tblStylePr w:type="firstRow">
      <w:pPr>
        <w:spacing w:before="0" w:after="0" w:line="240" w:lineRule="auto"/>
      </w:pPr>
      <w:rPr>
        <w:b/>
        <w:bCs/>
        <w:color w:val="FFFFFF" w:themeColor="background1"/>
      </w:rPr>
      <w:tblPr/>
      <w:tcPr>
        <w:tcBorders>
          <w:top w:val="single" w:sz="8" w:space="0" w:color="AEB3BD" w:themeColor="accent6" w:themeTint="BF"/>
          <w:left w:val="single" w:sz="8" w:space="0" w:color="AEB3BD" w:themeColor="accent6" w:themeTint="BF"/>
          <w:bottom w:val="single" w:sz="8" w:space="0" w:color="AEB3BD" w:themeColor="accent6" w:themeTint="BF"/>
          <w:right w:val="single" w:sz="8" w:space="0" w:color="AEB3BD" w:themeColor="accent6" w:themeTint="BF"/>
          <w:insideH w:val="nil"/>
          <w:insideV w:val="nil"/>
        </w:tcBorders>
        <w:shd w:val="clear" w:color="auto" w:fill="939AA7" w:themeFill="accent6"/>
      </w:tcPr>
    </w:tblStylePr>
    <w:tblStylePr w:type="lastRow">
      <w:pPr>
        <w:spacing w:before="0" w:after="0" w:line="240" w:lineRule="auto"/>
      </w:pPr>
      <w:rPr>
        <w:b/>
        <w:bCs/>
      </w:rPr>
      <w:tblPr/>
      <w:tcPr>
        <w:tcBorders>
          <w:top w:val="double" w:sz="6" w:space="0" w:color="AEB3BD" w:themeColor="accent6" w:themeTint="BF"/>
          <w:left w:val="single" w:sz="8" w:space="0" w:color="AEB3BD" w:themeColor="accent6" w:themeTint="BF"/>
          <w:bottom w:val="single" w:sz="8" w:space="0" w:color="AEB3BD" w:themeColor="accent6" w:themeTint="BF"/>
          <w:right w:val="single" w:sz="8" w:space="0" w:color="AEB3BD" w:themeColor="accent6" w:themeTint="BF"/>
          <w:insideH w:val="nil"/>
          <w:insideV w:val="nil"/>
        </w:tcBorders>
      </w:tcPr>
    </w:tblStylePr>
    <w:tblStylePr w:type="firstCol">
      <w:rPr>
        <w:b/>
        <w:bCs/>
      </w:rPr>
    </w:tblStylePr>
    <w:tblStylePr w:type="lastCol">
      <w:rPr>
        <w:b/>
        <w:bCs/>
      </w:rPr>
    </w:tblStylePr>
    <w:tblStylePr w:type="band1Vert">
      <w:tblPr/>
      <w:tcPr>
        <w:shd w:val="clear" w:color="auto" w:fill="E4E5E9" w:themeFill="accent6" w:themeFillTint="3F"/>
      </w:tcPr>
    </w:tblStylePr>
    <w:tblStylePr w:type="band1Horz">
      <w:tblPr/>
      <w:tcPr>
        <w:tcBorders>
          <w:insideH w:val="nil"/>
          <w:insideV w:val="nil"/>
        </w:tcBorders>
        <w:shd w:val="clear" w:color="auto" w:fill="E4E5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E17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E17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96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1965" w:themeFill="accent1"/>
      </w:tcPr>
    </w:tblStylePr>
    <w:tblStylePr w:type="lastCol">
      <w:rPr>
        <w:b/>
        <w:bCs/>
        <w:color w:val="FFFFFF" w:themeColor="background1"/>
      </w:rPr>
      <w:tblPr/>
      <w:tcPr>
        <w:tcBorders>
          <w:left w:val="nil"/>
          <w:right w:val="nil"/>
          <w:insideH w:val="nil"/>
          <w:insideV w:val="nil"/>
        </w:tcBorders>
        <w:shd w:val="clear" w:color="auto" w:fill="00196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0E17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AD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AD2" w:themeFill="accent2"/>
      </w:tcPr>
    </w:tblStylePr>
    <w:tblStylePr w:type="lastCol">
      <w:rPr>
        <w:b/>
        <w:bCs/>
        <w:color w:val="FFFFFF" w:themeColor="background1"/>
      </w:rPr>
      <w:tblPr/>
      <w:tcPr>
        <w:tcBorders>
          <w:left w:val="nil"/>
          <w:right w:val="nil"/>
          <w:insideH w:val="nil"/>
          <w:insideV w:val="nil"/>
        </w:tcBorders>
        <w:shd w:val="clear" w:color="auto" w:fill="005AD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0E17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B97D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B97DE" w:themeFill="accent3"/>
      </w:tcPr>
    </w:tblStylePr>
    <w:tblStylePr w:type="lastCol">
      <w:rPr>
        <w:b/>
        <w:bCs/>
        <w:color w:val="FFFFFF" w:themeColor="background1"/>
      </w:rPr>
      <w:tblPr/>
      <w:tcPr>
        <w:tcBorders>
          <w:left w:val="nil"/>
          <w:right w:val="nil"/>
          <w:insideH w:val="nil"/>
          <w:insideV w:val="nil"/>
        </w:tcBorders>
        <w:shd w:val="clear" w:color="auto" w:fill="3B97D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0E17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7B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EA7BF" w:themeFill="accent4"/>
      </w:tcPr>
    </w:tblStylePr>
    <w:tblStylePr w:type="lastCol">
      <w:rPr>
        <w:b/>
        <w:bCs/>
        <w:color w:val="FFFFFF" w:themeColor="background1"/>
      </w:rPr>
      <w:tblPr/>
      <w:tcPr>
        <w:tcBorders>
          <w:left w:val="nil"/>
          <w:right w:val="nil"/>
          <w:insideH w:val="nil"/>
          <w:insideV w:val="nil"/>
        </w:tcBorders>
        <w:shd w:val="clear" w:color="auto" w:fill="EEA7B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0E17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91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A918B" w:themeFill="accent5"/>
      </w:tcPr>
    </w:tblStylePr>
    <w:tblStylePr w:type="lastCol">
      <w:rPr>
        <w:b/>
        <w:bCs/>
        <w:color w:val="FFFFFF" w:themeColor="background1"/>
      </w:rPr>
      <w:tblPr/>
      <w:tcPr>
        <w:tcBorders>
          <w:left w:val="nil"/>
          <w:right w:val="nil"/>
          <w:insideH w:val="nil"/>
          <w:insideV w:val="nil"/>
        </w:tcBorders>
        <w:shd w:val="clear" w:color="auto" w:fill="2A91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0E17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9AA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9AA7" w:themeFill="accent6"/>
      </w:tcPr>
    </w:tblStylePr>
    <w:tblStylePr w:type="lastCol">
      <w:rPr>
        <w:b/>
        <w:bCs/>
        <w:color w:val="FFFFFF" w:themeColor="background1"/>
      </w:rPr>
      <w:tblPr/>
      <w:tcPr>
        <w:tcBorders>
          <w:left w:val="nil"/>
          <w:right w:val="nil"/>
          <w:insideH w:val="nil"/>
          <w:insideV w:val="nil"/>
        </w:tcBorders>
        <w:shd w:val="clear" w:color="auto" w:fill="939AA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0E17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Arial"/>
      <w:sz w:val="24"/>
      <w:szCs w:val="24"/>
    </w:rPr>
  </w:style>
  <w:style w:type="character" w:customStyle="1" w:styleId="MessageHeaderChar">
    <w:name w:val="Message Header Char"/>
    <w:basedOn w:val="DefaultParagraphFont"/>
    <w:link w:val="MessageHeader"/>
    <w:uiPriority w:val="99"/>
    <w:semiHidden/>
    <w:rsid w:val="000E178D"/>
    <w:rPr>
      <w:rFonts w:eastAsiaTheme="majorEastAsia" w:cs="Arial"/>
      <w:sz w:val="24"/>
      <w:szCs w:val="24"/>
      <w:shd w:val="pct20" w:color="auto" w:fill="auto"/>
      <w:lang w:val="en-GB"/>
    </w:rPr>
  </w:style>
  <w:style w:type="paragraph" w:styleId="NormalWeb">
    <w:name w:val="Normal (Web)"/>
    <w:basedOn w:val="Normal"/>
    <w:uiPriority w:val="99"/>
    <w:semiHidden/>
    <w:rsid w:val="000E178D"/>
    <w:rPr>
      <w:rFonts w:cs="Arial"/>
      <w:sz w:val="24"/>
      <w:szCs w:val="24"/>
    </w:rPr>
  </w:style>
  <w:style w:type="paragraph" w:styleId="NoteHeading">
    <w:name w:val="Note Heading"/>
    <w:basedOn w:val="Normal"/>
    <w:next w:val="Normal"/>
    <w:link w:val="NoteHeadingChar"/>
    <w:uiPriority w:val="99"/>
    <w:semiHidden/>
    <w:rsid w:val="000E178D"/>
    <w:pPr>
      <w:spacing w:line="240" w:lineRule="auto"/>
    </w:pPr>
  </w:style>
  <w:style w:type="character" w:customStyle="1" w:styleId="NoteHeadingChar">
    <w:name w:val="Note Heading Char"/>
    <w:basedOn w:val="DefaultParagraphFont"/>
    <w:link w:val="NoteHeading"/>
    <w:uiPriority w:val="99"/>
    <w:semiHidden/>
    <w:rsid w:val="000E178D"/>
    <w:rPr>
      <w:lang w:val="en-GB"/>
    </w:rPr>
  </w:style>
  <w:style w:type="table" w:styleId="PlainTable1">
    <w:name w:val="Plain Table 1"/>
    <w:basedOn w:val="TableNormal"/>
    <w:uiPriority w:val="41"/>
    <w:rsid w:val="000E178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E178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E178D"/>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E178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E17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0E178D"/>
    <w:pPr>
      <w:spacing w:line="240" w:lineRule="auto"/>
    </w:pPr>
    <w:rPr>
      <w:rFonts w:cs="Arial"/>
      <w:sz w:val="21"/>
      <w:szCs w:val="21"/>
    </w:rPr>
  </w:style>
  <w:style w:type="character" w:customStyle="1" w:styleId="PlainTextChar">
    <w:name w:val="Plain Text Char"/>
    <w:basedOn w:val="DefaultParagraphFont"/>
    <w:link w:val="PlainText"/>
    <w:uiPriority w:val="99"/>
    <w:semiHidden/>
    <w:rsid w:val="000E178D"/>
    <w:rPr>
      <w:rFonts w:cs="Arial"/>
      <w:sz w:val="21"/>
      <w:szCs w:val="21"/>
      <w:lang w:val="en-GB"/>
    </w:rPr>
  </w:style>
  <w:style w:type="paragraph" w:styleId="Salutation">
    <w:name w:val="Salutation"/>
    <w:basedOn w:val="Normal"/>
    <w:next w:val="Normal"/>
    <w:link w:val="SalutationChar"/>
    <w:uiPriority w:val="99"/>
    <w:semiHidden/>
    <w:rsid w:val="000E178D"/>
  </w:style>
  <w:style w:type="character" w:customStyle="1" w:styleId="SalutationChar">
    <w:name w:val="Salutation Char"/>
    <w:basedOn w:val="DefaultParagraphFont"/>
    <w:link w:val="Salutation"/>
    <w:uiPriority w:val="99"/>
    <w:semiHidden/>
    <w:rsid w:val="000E178D"/>
    <w:rPr>
      <w:lang w:val="en-GB"/>
    </w:rPr>
  </w:style>
  <w:style w:type="table" w:styleId="Table3Deffects1">
    <w:name w:val="Table 3D effects 1"/>
    <w:basedOn w:val="TableNormal"/>
    <w:uiPriority w:val="99"/>
    <w:semiHidden/>
    <w:unhideWhenUsed/>
    <w:rsid w:val="000E178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E178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E178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E178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E178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E178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E178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E178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E178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E178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E178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E178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E178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E178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E178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E178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E178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E17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E178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E178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E178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E178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E178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E178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E178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E178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E178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E178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E178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E178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E178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E178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E178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E178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0E17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E178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E178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E178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E178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E178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E1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E178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E17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E178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ecipientaddress">
    <w:name w:val="Recipient address"/>
    <w:basedOn w:val="Normal"/>
    <w:uiPriority w:val="6"/>
    <w:semiHidden/>
    <w:rsid w:val="000E178D"/>
  </w:style>
  <w:style w:type="paragraph" w:customStyle="1" w:styleId="DocInfo">
    <w:name w:val="Doc Info"/>
    <w:basedOn w:val="Normal"/>
    <w:uiPriority w:val="6"/>
    <w:rsid w:val="000E178D"/>
    <w:pPr>
      <w:spacing w:after="180"/>
      <w:contextualSpacing/>
    </w:pPr>
    <w:rPr>
      <w:sz w:val="18"/>
    </w:rPr>
  </w:style>
  <w:style w:type="paragraph" w:customStyle="1" w:styleId="DocInfo-Heading">
    <w:name w:val="Doc Info - Heading"/>
    <w:basedOn w:val="DocInfo"/>
    <w:uiPriority w:val="6"/>
    <w:rsid w:val="000E178D"/>
    <w:pPr>
      <w:keepNext/>
      <w:keepLines/>
    </w:pPr>
    <w:rPr>
      <w:b/>
    </w:rPr>
  </w:style>
  <w:style w:type="table" w:customStyle="1" w:styleId="NovoNordisktable">
    <w:name w:val="Novo Nordisk table"/>
    <w:basedOn w:val="TableNormal"/>
    <w:uiPriority w:val="99"/>
    <w:rsid w:val="000E178D"/>
    <w:pPr>
      <w:spacing w:before="40" w:after="40" w:line="240" w:lineRule="atLeast"/>
      <w:ind w:left="113" w:right="113"/>
    </w:pPr>
    <w:rPr>
      <w:sz w:val="18"/>
      <w:szCs w:val="18"/>
    </w:rPr>
    <w:tblPr>
      <w:tblStyleRowBandSize w:val="1"/>
      <w:tblBorders>
        <w:bottom w:val="single" w:sz="4" w:space="0" w:color="auto"/>
      </w:tblBorders>
      <w:tblCellMar>
        <w:left w:w="0" w:type="dxa"/>
        <w:right w:w="0" w:type="dxa"/>
      </w:tblCellMar>
    </w:tblPr>
    <w:tblStylePr w:type="firstRow">
      <w:tblPr/>
      <w:tcPr>
        <w:tcBorders>
          <w:top w:val="nil"/>
          <w:left w:val="nil"/>
          <w:bottom w:val="single" w:sz="4" w:space="0" w:color="001965" w:themeColor="accent1"/>
          <w:right w:val="nil"/>
          <w:insideH w:val="nil"/>
          <w:insideV w:val="nil"/>
        </w:tcBorders>
      </w:tcPr>
    </w:tblStylePr>
    <w:tblStylePr w:type="lastRow">
      <w:tblPr/>
      <w:tcPr>
        <w:tcBorders>
          <w:top w:val="single" w:sz="4" w:space="0" w:color="auto"/>
          <w:bottom w:val="single" w:sz="4" w:space="0" w:color="auto"/>
        </w:tcBorders>
      </w:tcPr>
    </w:tblStylePr>
    <w:tblStylePr w:type="firstCol">
      <w:tblPr/>
      <w:tcPr>
        <w:tcBorders>
          <w:left w:val="nil"/>
          <w:right w:val="single" w:sz="4" w:space="0" w:color="000000" w:themeColor="text1"/>
        </w:tcBorders>
      </w:tcPr>
    </w:tblStylePr>
    <w:tblStylePr w:type="band1Horz">
      <w:tblPr/>
      <w:tcPr>
        <w:tcBorders>
          <w:bottom w:val="single" w:sz="4" w:space="0" w:color="3B97DE" w:themeColor="accent3"/>
          <w:insideH w:val="nil"/>
        </w:tcBorders>
      </w:tcPr>
    </w:tblStylePr>
    <w:tblStylePr w:type="band2Horz">
      <w:tblPr/>
      <w:tcPr>
        <w:tcBorders>
          <w:top w:val="nil"/>
          <w:bottom w:val="single" w:sz="4" w:space="0" w:color="3B97DE" w:themeColor="accent3"/>
        </w:tcBorders>
      </w:tcPr>
    </w:tblStylePr>
  </w:style>
  <w:style w:type="paragraph" w:customStyle="1" w:styleId="Table-Heading">
    <w:name w:val="Table - Heading"/>
    <w:basedOn w:val="Table"/>
    <w:uiPriority w:val="4"/>
    <w:rsid w:val="000E178D"/>
    <w:rPr>
      <w:b/>
    </w:rPr>
  </w:style>
  <w:style w:type="character" w:styleId="Hashtag">
    <w:name w:val="Hashtag"/>
    <w:basedOn w:val="DefaultParagraphFont"/>
    <w:uiPriority w:val="99"/>
    <w:semiHidden/>
    <w:rsid w:val="000E178D"/>
    <w:rPr>
      <w:color w:val="2B579A"/>
      <w:shd w:val="clear" w:color="auto" w:fill="E1DFDD"/>
      <w:lang w:val="en-GB"/>
    </w:rPr>
  </w:style>
  <w:style w:type="character" w:styleId="Mention">
    <w:name w:val="Mention"/>
    <w:basedOn w:val="DefaultParagraphFont"/>
    <w:uiPriority w:val="99"/>
    <w:semiHidden/>
    <w:rsid w:val="000E178D"/>
    <w:rPr>
      <w:color w:val="2B579A"/>
      <w:shd w:val="clear" w:color="auto" w:fill="E1DFDD"/>
      <w:lang w:val="en-GB"/>
    </w:rPr>
  </w:style>
  <w:style w:type="character" w:styleId="SmartHyperlink">
    <w:name w:val="Smart Hyperlink"/>
    <w:basedOn w:val="DefaultParagraphFont"/>
    <w:uiPriority w:val="99"/>
    <w:semiHidden/>
    <w:rsid w:val="000E178D"/>
    <w:rPr>
      <w:u w:val="dotted"/>
      <w:lang w:val="en-GB"/>
    </w:rPr>
  </w:style>
  <w:style w:type="character" w:styleId="SmartLink">
    <w:name w:val="Smart Link"/>
    <w:basedOn w:val="DefaultParagraphFont"/>
    <w:uiPriority w:val="99"/>
    <w:semiHidden/>
    <w:unhideWhenUsed/>
    <w:rsid w:val="000E178D"/>
    <w:rPr>
      <w:color w:val="0000FF"/>
      <w:u w:val="single"/>
      <w:shd w:val="clear" w:color="auto" w:fill="F3F2F1"/>
      <w:lang w:val="en-GB"/>
    </w:rPr>
  </w:style>
  <w:style w:type="character" w:styleId="UnresolvedMention">
    <w:name w:val="Unresolved Mention"/>
    <w:basedOn w:val="DefaultParagraphFont"/>
    <w:uiPriority w:val="99"/>
    <w:semiHidden/>
    <w:unhideWhenUsed/>
    <w:rsid w:val="000E178D"/>
    <w:rPr>
      <w:color w:val="605E5C"/>
      <w:shd w:val="clear" w:color="auto" w:fill="E1DFDD"/>
      <w:lang w:val="en-GB"/>
    </w:rPr>
  </w:style>
  <w:style w:type="numbering" w:styleId="111111">
    <w:name w:val="Outline List 2"/>
    <w:basedOn w:val="NoList"/>
    <w:uiPriority w:val="99"/>
    <w:semiHidden/>
    <w:unhideWhenUsed/>
    <w:rsid w:val="007B2D38"/>
    <w:pPr>
      <w:numPr>
        <w:numId w:val="1"/>
      </w:numPr>
    </w:pPr>
  </w:style>
  <w:style w:type="numbering" w:styleId="1ai">
    <w:name w:val="Outline List 1"/>
    <w:basedOn w:val="NoList"/>
    <w:uiPriority w:val="99"/>
    <w:semiHidden/>
    <w:unhideWhenUsed/>
    <w:rsid w:val="007B2D38"/>
    <w:pPr>
      <w:numPr>
        <w:numId w:val="2"/>
      </w:numPr>
    </w:pPr>
  </w:style>
  <w:style w:type="character" w:customStyle="1" w:styleId="NoSpacingChar">
    <w:name w:val="No Spacing Char"/>
    <w:basedOn w:val="DefaultParagraphFont"/>
    <w:link w:val="NoSpacing"/>
    <w:uiPriority w:val="1"/>
    <w:rsid w:val="00444B64"/>
    <w:rPr>
      <w:lang w:val="en-GB"/>
    </w:rPr>
  </w:style>
  <w:style w:type="paragraph" w:customStyle="1" w:styleId="pbodytext">
    <w:name w:val="p_bodytext"/>
    <w:basedOn w:val="Normal"/>
    <w:rsid w:val="00FF6349"/>
    <w:pPr>
      <w:spacing w:before="100" w:beforeAutospacing="1" w:after="100" w:afterAutospacing="1" w:line="240" w:lineRule="auto"/>
    </w:pPr>
    <w:rPr>
      <w:rFonts w:ascii="Times New Roman" w:eastAsia="Times New Roman" w:hAnsi="Times New Roman" w:cs="Times New Roman"/>
      <w:color w:val="auto"/>
      <w:sz w:val="24"/>
      <w:szCs w:val="24"/>
      <w:lang w:eastAsia="zh-CN" w:bidi="he-IL"/>
    </w:rPr>
  </w:style>
  <w:style w:type="character" w:customStyle="1" w:styleId="fontcolorthemeprimary">
    <w:name w:val="fontcolorthemeprimary"/>
    <w:basedOn w:val="DefaultParagraphFont"/>
    <w:rsid w:val="005E5119"/>
  </w:style>
  <w:style w:type="paragraph" w:styleId="Revision">
    <w:name w:val="Revision"/>
    <w:hidden/>
    <w:uiPriority w:val="99"/>
    <w:semiHidden/>
    <w:rsid w:val="00D72FBD"/>
    <w:pPr>
      <w:spacing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9962">
      <w:bodyDiv w:val="1"/>
      <w:marLeft w:val="0"/>
      <w:marRight w:val="0"/>
      <w:marTop w:val="0"/>
      <w:marBottom w:val="0"/>
      <w:divBdr>
        <w:top w:val="none" w:sz="0" w:space="0" w:color="auto"/>
        <w:left w:val="none" w:sz="0" w:space="0" w:color="auto"/>
        <w:bottom w:val="none" w:sz="0" w:space="0" w:color="auto"/>
        <w:right w:val="none" w:sz="0" w:space="0" w:color="auto"/>
      </w:divBdr>
    </w:div>
    <w:div w:id="62989166">
      <w:bodyDiv w:val="1"/>
      <w:marLeft w:val="0"/>
      <w:marRight w:val="0"/>
      <w:marTop w:val="0"/>
      <w:marBottom w:val="0"/>
      <w:divBdr>
        <w:top w:val="none" w:sz="0" w:space="0" w:color="auto"/>
        <w:left w:val="none" w:sz="0" w:space="0" w:color="auto"/>
        <w:bottom w:val="none" w:sz="0" w:space="0" w:color="auto"/>
        <w:right w:val="none" w:sz="0" w:space="0" w:color="auto"/>
      </w:divBdr>
      <w:divsChild>
        <w:div w:id="68355255">
          <w:marLeft w:val="850"/>
          <w:marRight w:val="0"/>
          <w:marTop w:val="60"/>
          <w:marBottom w:val="120"/>
          <w:divBdr>
            <w:top w:val="none" w:sz="0" w:space="0" w:color="auto"/>
            <w:left w:val="none" w:sz="0" w:space="0" w:color="auto"/>
            <w:bottom w:val="none" w:sz="0" w:space="0" w:color="auto"/>
            <w:right w:val="none" w:sz="0" w:space="0" w:color="auto"/>
          </w:divBdr>
        </w:div>
        <w:div w:id="856695859">
          <w:marLeft w:val="432"/>
          <w:marRight w:val="0"/>
          <w:marTop w:val="60"/>
          <w:marBottom w:val="120"/>
          <w:divBdr>
            <w:top w:val="none" w:sz="0" w:space="0" w:color="auto"/>
            <w:left w:val="none" w:sz="0" w:space="0" w:color="auto"/>
            <w:bottom w:val="none" w:sz="0" w:space="0" w:color="auto"/>
            <w:right w:val="none" w:sz="0" w:space="0" w:color="auto"/>
          </w:divBdr>
        </w:div>
        <w:div w:id="1044911603">
          <w:marLeft w:val="432"/>
          <w:marRight w:val="0"/>
          <w:marTop w:val="60"/>
          <w:marBottom w:val="120"/>
          <w:divBdr>
            <w:top w:val="none" w:sz="0" w:space="0" w:color="auto"/>
            <w:left w:val="none" w:sz="0" w:space="0" w:color="auto"/>
            <w:bottom w:val="none" w:sz="0" w:space="0" w:color="auto"/>
            <w:right w:val="none" w:sz="0" w:space="0" w:color="auto"/>
          </w:divBdr>
        </w:div>
        <w:div w:id="1199127331">
          <w:marLeft w:val="850"/>
          <w:marRight w:val="0"/>
          <w:marTop w:val="60"/>
          <w:marBottom w:val="120"/>
          <w:divBdr>
            <w:top w:val="none" w:sz="0" w:space="0" w:color="auto"/>
            <w:left w:val="none" w:sz="0" w:space="0" w:color="auto"/>
            <w:bottom w:val="none" w:sz="0" w:space="0" w:color="auto"/>
            <w:right w:val="none" w:sz="0" w:space="0" w:color="auto"/>
          </w:divBdr>
        </w:div>
        <w:div w:id="1973173215">
          <w:marLeft w:val="850"/>
          <w:marRight w:val="0"/>
          <w:marTop w:val="60"/>
          <w:marBottom w:val="120"/>
          <w:divBdr>
            <w:top w:val="none" w:sz="0" w:space="0" w:color="auto"/>
            <w:left w:val="none" w:sz="0" w:space="0" w:color="auto"/>
            <w:bottom w:val="none" w:sz="0" w:space="0" w:color="auto"/>
            <w:right w:val="none" w:sz="0" w:space="0" w:color="auto"/>
          </w:divBdr>
        </w:div>
        <w:div w:id="2007593103">
          <w:marLeft w:val="432"/>
          <w:marRight w:val="0"/>
          <w:marTop w:val="60"/>
          <w:marBottom w:val="120"/>
          <w:divBdr>
            <w:top w:val="none" w:sz="0" w:space="0" w:color="auto"/>
            <w:left w:val="none" w:sz="0" w:space="0" w:color="auto"/>
            <w:bottom w:val="none" w:sz="0" w:space="0" w:color="auto"/>
            <w:right w:val="none" w:sz="0" w:space="0" w:color="auto"/>
          </w:divBdr>
        </w:div>
        <w:div w:id="2115593466">
          <w:marLeft w:val="432"/>
          <w:marRight w:val="0"/>
          <w:marTop w:val="60"/>
          <w:marBottom w:val="120"/>
          <w:divBdr>
            <w:top w:val="none" w:sz="0" w:space="0" w:color="auto"/>
            <w:left w:val="none" w:sz="0" w:space="0" w:color="auto"/>
            <w:bottom w:val="none" w:sz="0" w:space="0" w:color="auto"/>
            <w:right w:val="none" w:sz="0" w:space="0" w:color="auto"/>
          </w:divBdr>
        </w:div>
      </w:divsChild>
    </w:div>
    <w:div w:id="133839755">
      <w:bodyDiv w:val="1"/>
      <w:marLeft w:val="0"/>
      <w:marRight w:val="0"/>
      <w:marTop w:val="0"/>
      <w:marBottom w:val="0"/>
      <w:divBdr>
        <w:top w:val="none" w:sz="0" w:space="0" w:color="auto"/>
        <w:left w:val="none" w:sz="0" w:space="0" w:color="auto"/>
        <w:bottom w:val="none" w:sz="0" w:space="0" w:color="auto"/>
        <w:right w:val="none" w:sz="0" w:space="0" w:color="auto"/>
      </w:divBdr>
    </w:div>
    <w:div w:id="139464715">
      <w:bodyDiv w:val="1"/>
      <w:marLeft w:val="0"/>
      <w:marRight w:val="0"/>
      <w:marTop w:val="0"/>
      <w:marBottom w:val="0"/>
      <w:divBdr>
        <w:top w:val="none" w:sz="0" w:space="0" w:color="auto"/>
        <w:left w:val="none" w:sz="0" w:space="0" w:color="auto"/>
        <w:bottom w:val="none" w:sz="0" w:space="0" w:color="auto"/>
        <w:right w:val="none" w:sz="0" w:space="0" w:color="auto"/>
      </w:divBdr>
    </w:div>
    <w:div w:id="152576454">
      <w:bodyDiv w:val="1"/>
      <w:marLeft w:val="0"/>
      <w:marRight w:val="0"/>
      <w:marTop w:val="0"/>
      <w:marBottom w:val="0"/>
      <w:divBdr>
        <w:top w:val="none" w:sz="0" w:space="0" w:color="auto"/>
        <w:left w:val="none" w:sz="0" w:space="0" w:color="auto"/>
        <w:bottom w:val="none" w:sz="0" w:space="0" w:color="auto"/>
        <w:right w:val="none" w:sz="0" w:space="0" w:color="auto"/>
      </w:divBdr>
    </w:div>
    <w:div w:id="171725065">
      <w:bodyDiv w:val="1"/>
      <w:marLeft w:val="0"/>
      <w:marRight w:val="0"/>
      <w:marTop w:val="0"/>
      <w:marBottom w:val="0"/>
      <w:divBdr>
        <w:top w:val="none" w:sz="0" w:space="0" w:color="auto"/>
        <w:left w:val="none" w:sz="0" w:space="0" w:color="auto"/>
        <w:bottom w:val="none" w:sz="0" w:space="0" w:color="auto"/>
        <w:right w:val="none" w:sz="0" w:space="0" w:color="auto"/>
      </w:divBdr>
    </w:div>
    <w:div w:id="184826545">
      <w:bodyDiv w:val="1"/>
      <w:marLeft w:val="0"/>
      <w:marRight w:val="0"/>
      <w:marTop w:val="0"/>
      <w:marBottom w:val="0"/>
      <w:divBdr>
        <w:top w:val="none" w:sz="0" w:space="0" w:color="auto"/>
        <w:left w:val="none" w:sz="0" w:space="0" w:color="auto"/>
        <w:bottom w:val="none" w:sz="0" w:space="0" w:color="auto"/>
        <w:right w:val="none" w:sz="0" w:space="0" w:color="auto"/>
      </w:divBdr>
    </w:div>
    <w:div w:id="187838371">
      <w:bodyDiv w:val="1"/>
      <w:marLeft w:val="0"/>
      <w:marRight w:val="0"/>
      <w:marTop w:val="0"/>
      <w:marBottom w:val="0"/>
      <w:divBdr>
        <w:top w:val="none" w:sz="0" w:space="0" w:color="auto"/>
        <w:left w:val="none" w:sz="0" w:space="0" w:color="auto"/>
        <w:bottom w:val="none" w:sz="0" w:space="0" w:color="auto"/>
        <w:right w:val="none" w:sz="0" w:space="0" w:color="auto"/>
      </w:divBdr>
    </w:div>
    <w:div w:id="196698816">
      <w:bodyDiv w:val="1"/>
      <w:marLeft w:val="0"/>
      <w:marRight w:val="0"/>
      <w:marTop w:val="0"/>
      <w:marBottom w:val="0"/>
      <w:divBdr>
        <w:top w:val="none" w:sz="0" w:space="0" w:color="auto"/>
        <w:left w:val="none" w:sz="0" w:space="0" w:color="auto"/>
        <w:bottom w:val="none" w:sz="0" w:space="0" w:color="auto"/>
        <w:right w:val="none" w:sz="0" w:space="0" w:color="auto"/>
      </w:divBdr>
    </w:div>
    <w:div w:id="227882359">
      <w:bodyDiv w:val="1"/>
      <w:marLeft w:val="0"/>
      <w:marRight w:val="0"/>
      <w:marTop w:val="0"/>
      <w:marBottom w:val="0"/>
      <w:divBdr>
        <w:top w:val="none" w:sz="0" w:space="0" w:color="auto"/>
        <w:left w:val="none" w:sz="0" w:space="0" w:color="auto"/>
        <w:bottom w:val="none" w:sz="0" w:space="0" w:color="auto"/>
        <w:right w:val="none" w:sz="0" w:space="0" w:color="auto"/>
      </w:divBdr>
    </w:div>
    <w:div w:id="253587638">
      <w:bodyDiv w:val="1"/>
      <w:marLeft w:val="0"/>
      <w:marRight w:val="0"/>
      <w:marTop w:val="0"/>
      <w:marBottom w:val="0"/>
      <w:divBdr>
        <w:top w:val="none" w:sz="0" w:space="0" w:color="auto"/>
        <w:left w:val="none" w:sz="0" w:space="0" w:color="auto"/>
        <w:bottom w:val="none" w:sz="0" w:space="0" w:color="auto"/>
        <w:right w:val="none" w:sz="0" w:space="0" w:color="auto"/>
      </w:divBdr>
    </w:div>
    <w:div w:id="299194249">
      <w:bodyDiv w:val="1"/>
      <w:marLeft w:val="0"/>
      <w:marRight w:val="0"/>
      <w:marTop w:val="0"/>
      <w:marBottom w:val="0"/>
      <w:divBdr>
        <w:top w:val="none" w:sz="0" w:space="0" w:color="auto"/>
        <w:left w:val="none" w:sz="0" w:space="0" w:color="auto"/>
        <w:bottom w:val="none" w:sz="0" w:space="0" w:color="auto"/>
        <w:right w:val="none" w:sz="0" w:space="0" w:color="auto"/>
      </w:divBdr>
      <w:divsChild>
        <w:div w:id="513882381">
          <w:marLeft w:val="432"/>
          <w:marRight w:val="0"/>
          <w:marTop w:val="60"/>
          <w:marBottom w:val="120"/>
          <w:divBdr>
            <w:top w:val="none" w:sz="0" w:space="0" w:color="auto"/>
            <w:left w:val="none" w:sz="0" w:space="0" w:color="auto"/>
            <w:bottom w:val="none" w:sz="0" w:space="0" w:color="auto"/>
            <w:right w:val="none" w:sz="0" w:space="0" w:color="auto"/>
          </w:divBdr>
        </w:div>
        <w:div w:id="1665010979">
          <w:marLeft w:val="432"/>
          <w:marRight w:val="0"/>
          <w:marTop w:val="60"/>
          <w:marBottom w:val="120"/>
          <w:divBdr>
            <w:top w:val="none" w:sz="0" w:space="0" w:color="auto"/>
            <w:left w:val="none" w:sz="0" w:space="0" w:color="auto"/>
            <w:bottom w:val="none" w:sz="0" w:space="0" w:color="auto"/>
            <w:right w:val="none" w:sz="0" w:space="0" w:color="auto"/>
          </w:divBdr>
        </w:div>
        <w:div w:id="1737849745">
          <w:marLeft w:val="432"/>
          <w:marRight w:val="0"/>
          <w:marTop w:val="60"/>
          <w:marBottom w:val="120"/>
          <w:divBdr>
            <w:top w:val="none" w:sz="0" w:space="0" w:color="auto"/>
            <w:left w:val="none" w:sz="0" w:space="0" w:color="auto"/>
            <w:bottom w:val="none" w:sz="0" w:space="0" w:color="auto"/>
            <w:right w:val="none" w:sz="0" w:space="0" w:color="auto"/>
          </w:divBdr>
        </w:div>
      </w:divsChild>
    </w:div>
    <w:div w:id="322779779">
      <w:bodyDiv w:val="1"/>
      <w:marLeft w:val="0"/>
      <w:marRight w:val="0"/>
      <w:marTop w:val="0"/>
      <w:marBottom w:val="0"/>
      <w:divBdr>
        <w:top w:val="none" w:sz="0" w:space="0" w:color="auto"/>
        <w:left w:val="none" w:sz="0" w:space="0" w:color="auto"/>
        <w:bottom w:val="none" w:sz="0" w:space="0" w:color="auto"/>
        <w:right w:val="none" w:sz="0" w:space="0" w:color="auto"/>
      </w:divBdr>
      <w:divsChild>
        <w:div w:id="2137331200">
          <w:marLeft w:val="432"/>
          <w:marRight w:val="0"/>
          <w:marTop w:val="60"/>
          <w:marBottom w:val="120"/>
          <w:divBdr>
            <w:top w:val="none" w:sz="0" w:space="0" w:color="auto"/>
            <w:left w:val="none" w:sz="0" w:space="0" w:color="auto"/>
            <w:bottom w:val="none" w:sz="0" w:space="0" w:color="auto"/>
            <w:right w:val="none" w:sz="0" w:space="0" w:color="auto"/>
          </w:divBdr>
        </w:div>
      </w:divsChild>
    </w:div>
    <w:div w:id="328336461">
      <w:bodyDiv w:val="1"/>
      <w:marLeft w:val="0"/>
      <w:marRight w:val="0"/>
      <w:marTop w:val="0"/>
      <w:marBottom w:val="0"/>
      <w:divBdr>
        <w:top w:val="none" w:sz="0" w:space="0" w:color="auto"/>
        <w:left w:val="none" w:sz="0" w:space="0" w:color="auto"/>
        <w:bottom w:val="none" w:sz="0" w:space="0" w:color="auto"/>
        <w:right w:val="none" w:sz="0" w:space="0" w:color="auto"/>
      </w:divBdr>
    </w:div>
    <w:div w:id="360127381">
      <w:bodyDiv w:val="1"/>
      <w:marLeft w:val="0"/>
      <w:marRight w:val="0"/>
      <w:marTop w:val="0"/>
      <w:marBottom w:val="0"/>
      <w:divBdr>
        <w:top w:val="none" w:sz="0" w:space="0" w:color="auto"/>
        <w:left w:val="none" w:sz="0" w:space="0" w:color="auto"/>
        <w:bottom w:val="none" w:sz="0" w:space="0" w:color="auto"/>
        <w:right w:val="none" w:sz="0" w:space="0" w:color="auto"/>
      </w:divBdr>
    </w:div>
    <w:div w:id="375005820">
      <w:bodyDiv w:val="1"/>
      <w:marLeft w:val="0"/>
      <w:marRight w:val="0"/>
      <w:marTop w:val="0"/>
      <w:marBottom w:val="0"/>
      <w:divBdr>
        <w:top w:val="none" w:sz="0" w:space="0" w:color="auto"/>
        <w:left w:val="none" w:sz="0" w:space="0" w:color="auto"/>
        <w:bottom w:val="none" w:sz="0" w:space="0" w:color="auto"/>
        <w:right w:val="none" w:sz="0" w:space="0" w:color="auto"/>
      </w:divBdr>
    </w:div>
    <w:div w:id="385689632">
      <w:bodyDiv w:val="1"/>
      <w:marLeft w:val="0"/>
      <w:marRight w:val="0"/>
      <w:marTop w:val="0"/>
      <w:marBottom w:val="0"/>
      <w:divBdr>
        <w:top w:val="none" w:sz="0" w:space="0" w:color="auto"/>
        <w:left w:val="none" w:sz="0" w:space="0" w:color="auto"/>
        <w:bottom w:val="none" w:sz="0" w:space="0" w:color="auto"/>
        <w:right w:val="none" w:sz="0" w:space="0" w:color="auto"/>
      </w:divBdr>
      <w:divsChild>
        <w:div w:id="232591251">
          <w:marLeft w:val="850"/>
          <w:marRight w:val="0"/>
          <w:marTop w:val="60"/>
          <w:marBottom w:val="120"/>
          <w:divBdr>
            <w:top w:val="none" w:sz="0" w:space="0" w:color="auto"/>
            <w:left w:val="none" w:sz="0" w:space="0" w:color="auto"/>
            <w:bottom w:val="none" w:sz="0" w:space="0" w:color="auto"/>
            <w:right w:val="none" w:sz="0" w:space="0" w:color="auto"/>
          </w:divBdr>
        </w:div>
        <w:div w:id="245190342">
          <w:marLeft w:val="850"/>
          <w:marRight w:val="0"/>
          <w:marTop w:val="60"/>
          <w:marBottom w:val="120"/>
          <w:divBdr>
            <w:top w:val="none" w:sz="0" w:space="0" w:color="auto"/>
            <w:left w:val="none" w:sz="0" w:space="0" w:color="auto"/>
            <w:bottom w:val="none" w:sz="0" w:space="0" w:color="auto"/>
            <w:right w:val="none" w:sz="0" w:space="0" w:color="auto"/>
          </w:divBdr>
        </w:div>
        <w:div w:id="268858565">
          <w:marLeft w:val="432"/>
          <w:marRight w:val="0"/>
          <w:marTop w:val="60"/>
          <w:marBottom w:val="120"/>
          <w:divBdr>
            <w:top w:val="none" w:sz="0" w:space="0" w:color="auto"/>
            <w:left w:val="none" w:sz="0" w:space="0" w:color="auto"/>
            <w:bottom w:val="none" w:sz="0" w:space="0" w:color="auto"/>
            <w:right w:val="none" w:sz="0" w:space="0" w:color="auto"/>
          </w:divBdr>
        </w:div>
        <w:div w:id="387267000">
          <w:marLeft w:val="432"/>
          <w:marRight w:val="0"/>
          <w:marTop w:val="60"/>
          <w:marBottom w:val="120"/>
          <w:divBdr>
            <w:top w:val="none" w:sz="0" w:space="0" w:color="auto"/>
            <w:left w:val="none" w:sz="0" w:space="0" w:color="auto"/>
            <w:bottom w:val="none" w:sz="0" w:space="0" w:color="auto"/>
            <w:right w:val="none" w:sz="0" w:space="0" w:color="auto"/>
          </w:divBdr>
        </w:div>
        <w:div w:id="1157720902">
          <w:marLeft w:val="432"/>
          <w:marRight w:val="0"/>
          <w:marTop w:val="60"/>
          <w:marBottom w:val="120"/>
          <w:divBdr>
            <w:top w:val="none" w:sz="0" w:space="0" w:color="auto"/>
            <w:left w:val="none" w:sz="0" w:space="0" w:color="auto"/>
            <w:bottom w:val="none" w:sz="0" w:space="0" w:color="auto"/>
            <w:right w:val="none" w:sz="0" w:space="0" w:color="auto"/>
          </w:divBdr>
        </w:div>
      </w:divsChild>
    </w:div>
    <w:div w:id="397018669">
      <w:bodyDiv w:val="1"/>
      <w:marLeft w:val="0"/>
      <w:marRight w:val="0"/>
      <w:marTop w:val="0"/>
      <w:marBottom w:val="0"/>
      <w:divBdr>
        <w:top w:val="none" w:sz="0" w:space="0" w:color="auto"/>
        <w:left w:val="none" w:sz="0" w:space="0" w:color="auto"/>
        <w:bottom w:val="none" w:sz="0" w:space="0" w:color="auto"/>
        <w:right w:val="none" w:sz="0" w:space="0" w:color="auto"/>
      </w:divBdr>
    </w:div>
    <w:div w:id="407965668">
      <w:bodyDiv w:val="1"/>
      <w:marLeft w:val="0"/>
      <w:marRight w:val="0"/>
      <w:marTop w:val="0"/>
      <w:marBottom w:val="0"/>
      <w:divBdr>
        <w:top w:val="none" w:sz="0" w:space="0" w:color="auto"/>
        <w:left w:val="none" w:sz="0" w:space="0" w:color="auto"/>
        <w:bottom w:val="none" w:sz="0" w:space="0" w:color="auto"/>
        <w:right w:val="none" w:sz="0" w:space="0" w:color="auto"/>
      </w:divBdr>
    </w:div>
    <w:div w:id="435684879">
      <w:bodyDiv w:val="1"/>
      <w:marLeft w:val="0"/>
      <w:marRight w:val="0"/>
      <w:marTop w:val="0"/>
      <w:marBottom w:val="0"/>
      <w:divBdr>
        <w:top w:val="none" w:sz="0" w:space="0" w:color="auto"/>
        <w:left w:val="none" w:sz="0" w:space="0" w:color="auto"/>
        <w:bottom w:val="none" w:sz="0" w:space="0" w:color="auto"/>
        <w:right w:val="none" w:sz="0" w:space="0" w:color="auto"/>
      </w:divBdr>
    </w:div>
    <w:div w:id="438257470">
      <w:bodyDiv w:val="1"/>
      <w:marLeft w:val="0"/>
      <w:marRight w:val="0"/>
      <w:marTop w:val="0"/>
      <w:marBottom w:val="0"/>
      <w:divBdr>
        <w:top w:val="none" w:sz="0" w:space="0" w:color="auto"/>
        <w:left w:val="none" w:sz="0" w:space="0" w:color="auto"/>
        <w:bottom w:val="none" w:sz="0" w:space="0" w:color="auto"/>
        <w:right w:val="none" w:sz="0" w:space="0" w:color="auto"/>
      </w:divBdr>
    </w:div>
    <w:div w:id="447624824">
      <w:bodyDiv w:val="1"/>
      <w:marLeft w:val="0"/>
      <w:marRight w:val="0"/>
      <w:marTop w:val="0"/>
      <w:marBottom w:val="0"/>
      <w:divBdr>
        <w:top w:val="none" w:sz="0" w:space="0" w:color="auto"/>
        <w:left w:val="none" w:sz="0" w:space="0" w:color="auto"/>
        <w:bottom w:val="none" w:sz="0" w:space="0" w:color="auto"/>
        <w:right w:val="none" w:sz="0" w:space="0" w:color="auto"/>
      </w:divBdr>
    </w:div>
    <w:div w:id="447703863">
      <w:bodyDiv w:val="1"/>
      <w:marLeft w:val="0"/>
      <w:marRight w:val="0"/>
      <w:marTop w:val="0"/>
      <w:marBottom w:val="0"/>
      <w:divBdr>
        <w:top w:val="none" w:sz="0" w:space="0" w:color="auto"/>
        <w:left w:val="none" w:sz="0" w:space="0" w:color="auto"/>
        <w:bottom w:val="none" w:sz="0" w:space="0" w:color="auto"/>
        <w:right w:val="none" w:sz="0" w:space="0" w:color="auto"/>
      </w:divBdr>
    </w:div>
    <w:div w:id="449669295">
      <w:bodyDiv w:val="1"/>
      <w:marLeft w:val="0"/>
      <w:marRight w:val="0"/>
      <w:marTop w:val="0"/>
      <w:marBottom w:val="0"/>
      <w:divBdr>
        <w:top w:val="none" w:sz="0" w:space="0" w:color="auto"/>
        <w:left w:val="none" w:sz="0" w:space="0" w:color="auto"/>
        <w:bottom w:val="none" w:sz="0" w:space="0" w:color="auto"/>
        <w:right w:val="none" w:sz="0" w:space="0" w:color="auto"/>
      </w:divBdr>
    </w:div>
    <w:div w:id="452750485">
      <w:bodyDiv w:val="1"/>
      <w:marLeft w:val="0"/>
      <w:marRight w:val="0"/>
      <w:marTop w:val="0"/>
      <w:marBottom w:val="0"/>
      <w:divBdr>
        <w:top w:val="none" w:sz="0" w:space="0" w:color="auto"/>
        <w:left w:val="none" w:sz="0" w:space="0" w:color="auto"/>
        <w:bottom w:val="none" w:sz="0" w:space="0" w:color="auto"/>
        <w:right w:val="none" w:sz="0" w:space="0" w:color="auto"/>
      </w:divBdr>
    </w:div>
    <w:div w:id="454523140">
      <w:bodyDiv w:val="1"/>
      <w:marLeft w:val="0"/>
      <w:marRight w:val="0"/>
      <w:marTop w:val="0"/>
      <w:marBottom w:val="0"/>
      <w:divBdr>
        <w:top w:val="none" w:sz="0" w:space="0" w:color="auto"/>
        <w:left w:val="none" w:sz="0" w:space="0" w:color="auto"/>
        <w:bottom w:val="none" w:sz="0" w:space="0" w:color="auto"/>
        <w:right w:val="none" w:sz="0" w:space="0" w:color="auto"/>
      </w:divBdr>
    </w:div>
    <w:div w:id="472256907">
      <w:bodyDiv w:val="1"/>
      <w:marLeft w:val="0"/>
      <w:marRight w:val="0"/>
      <w:marTop w:val="0"/>
      <w:marBottom w:val="0"/>
      <w:divBdr>
        <w:top w:val="none" w:sz="0" w:space="0" w:color="auto"/>
        <w:left w:val="none" w:sz="0" w:space="0" w:color="auto"/>
        <w:bottom w:val="none" w:sz="0" w:space="0" w:color="auto"/>
        <w:right w:val="none" w:sz="0" w:space="0" w:color="auto"/>
      </w:divBdr>
    </w:div>
    <w:div w:id="499738110">
      <w:bodyDiv w:val="1"/>
      <w:marLeft w:val="0"/>
      <w:marRight w:val="0"/>
      <w:marTop w:val="0"/>
      <w:marBottom w:val="0"/>
      <w:divBdr>
        <w:top w:val="none" w:sz="0" w:space="0" w:color="auto"/>
        <w:left w:val="none" w:sz="0" w:space="0" w:color="auto"/>
        <w:bottom w:val="none" w:sz="0" w:space="0" w:color="auto"/>
        <w:right w:val="none" w:sz="0" w:space="0" w:color="auto"/>
      </w:divBdr>
    </w:div>
    <w:div w:id="517619507">
      <w:bodyDiv w:val="1"/>
      <w:marLeft w:val="0"/>
      <w:marRight w:val="0"/>
      <w:marTop w:val="0"/>
      <w:marBottom w:val="0"/>
      <w:divBdr>
        <w:top w:val="none" w:sz="0" w:space="0" w:color="auto"/>
        <w:left w:val="none" w:sz="0" w:space="0" w:color="auto"/>
        <w:bottom w:val="none" w:sz="0" w:space="0" w:color="auto"/>
        <w:right w:val="none" w:sz="0" w:space="0" w:color="auto"/>
      </w:divBdr>
    </w:div>
    <w:div w:id="551619308">
      <w:bodyDiv w:val="1"/>
      <w:marLeft w:val="0"/>
      <w:marRight w:val="0"/>
      <w:marTop w:val="0"/>
      <w:marBottom w:val="0"/>
      <w:divBdr>
        <w:top w:val="none" w:sz="0" w:space="0" w:color="auto"/>
        <w:left w:val="none" w:sz="0" w:space="0" w:color="auto"/>
        <w:bottom w:val="none" w:sz="0" w:space="0" w:color="auto"/>
        <w:right w:val="none" w:sz="0" w:space="0" w:color="auto"/>
      </w:divBdr>
    </w:div>
    <w:div w:id="580023034">
      <w:bodyDiv w:val="1"/>
      <w:marLeft w:val="0"/>
      <w:marRight w:val="0"/>
      <w:marTop w:val="0"/>
      <w:marBottom w:val="0"/>
      <w:divBdr>
        <w:top w:val="none" w:sz="0" w:space="0" w:color="auto"/>
        <w:left w:val="none" w:sz="0" w:space="0" w:color="auto"/>
        <w:bottom w:val="none" w:sz="0" w:space="0" w:color="auto"/>
        <w:right w:val="none" w:sz="0" w:space="0" w:color="auto"/>
      </w:divBdr>
    </w:div>
    <w:div w:id="589192408">
      <w:bodyDiv w:val="1"/>
      <w:marLeft w:val="0"/>
      <w:marRight w:val="0"/>
      <w:marTop w:val="0"/>
      <w:marBottom w:val="0"/>
      <w:divBdr>
        <w:top w:val="none" w:sz="0" w:space="0" w:color="auto"/>
        <w:left w:val="none" w:sz="0" w:space="0" w:color="auto"/>
        <w:bottom w:val="none" w:sz="0" w:space="0" w:color="auto"/>
        <w:right w:val="none" w:sz="0" w:space="0" w:color="auto"/>
      </w:divBdr>
    </w:div>
    <w:div w:id="596333385">
      <w:bodyDiv w:val="1"/>
      <w:marLeft w:val="0"/>
      <w:marRight w:val="0"/>
      <w:marTop w:val="0"/>
      <w:marBottom w:val="0"/>
      <w:divBdr>
        <w:top w:val="none" w:sz="0" w:space="0" w:color="auto"/>
        <w:left w:val="none" w:sz="0" w:space="0" w:color="auto"/>
        <w:bottom w:val="none" w:sz="0" w:space="0" w:color="auto"/>
        <w:right w:val="none" w:sz="0" w:space="0" w:color="auto"/>
      </w:divBdr>
    </w:div>
    <w:div w:id="640967592">
      <w:bodyDiv w:val="1"/>
      <w:marLeft w:val="0"/>
      <w:marRight w:val="0"/>
      <w:marTop w:val="0"/>
      <w:marBottom w:val="0"/>
      <w:divBdr>
        <w:top w:val="none" w:sz="0" w:space="0" w:color="auto"/>
        <w:left w:val="none" w:sz="0" w:space="0" w:color="auto"/>
        <w:bottom w:val="none" w:sz="0" w:space="0" w:color="auto"/>
        <w:right w:val="none" w:sz="0" w:space="0" w:color="auto"/>
      </w:divBdr>
    </w:div>
    <w:div w:id="664625601">
      <w:bodyDiv w:val="1"/>
      <w:marLeft w:val="0"/>
      <w:marRight w:val="0"/>
      <w:marTop w:val="0"/>
      <w:marBottom w:val="0"/>
      <w:divBdr>
        <w:top w:val="none" w:sz="0" w:space="0" w:color="auto"/>
        <w:left w:val="none" w:sz="0" w:space="0" w:color="auto"/>
        <w:bottom w:val="none" w:sz="0" w:space="0" w:color="auto"/>
        <w:right w:val="none" w:sz="0" w:space="0" w:color="auto"/>
      </w:divBdr>
    </w:div>
    <w:div w:id="669064789">
      <w:bodyDiv w:val="1"/>
      <w:marLeft w:val="0"/>
      <w:marRight w:val="0"/>
      <w:marTop w:val="0"/>
      <w:marBottom w:val="0"/>
      <w:divBdr>
        <w:top w:val="none" w:sz="0" w:space="0" w:color="auto"/>
        <w:left w:val="none" w:sz="0" w:space="0" w:color="auto"/>
        <w:bottom w:val="none" w:sz="0" w:space="0" w:color="auto"/>
        <w:right w:val="none" w:sz="0" w:space="0" w:color="auto"/>
      </w:divBdr>
    </w:div>
    <w:div w:id="738136946">
      <w:bodyDiv w:val="1"/>
      <w:marLeft w:val="0"/>
      <w:marRight w:val="0"/>
      <w:marTop w:val="0"/>
      <w:marBottom w:val="0"/>
      <w:divBdr>
        <w:top w:val="none" w:sz="0" w:space="0" w:color="auto"/>
        <w:left w:val="none" w:sz="0" w:space="0" w:color="auto"/>
        <w:bottom w:val="none" w:sz="0" w:space="0" w:color="auto"/>
        <w:right w:val="none" w:sz="0" w:space="0" w:color="auto"/>
      </w:divBdr>
    </w:div>
    <w:div w:id="740253131">
      <w:bodyDiv w:val="1"/>
      <w:marLeft w:val="0"/>
      <w:marRight w:val="0"/>
      <w:marTop w:val="0"/>
      <w:marBottom w:val="0"/>
      <w:divBdr>
        <w:top w:val="none" w:sz="0" w:space="0" w:color="auto"/>
        <w:left w:val="none" w:sz="0" w:space="0" w:color="auto"/>
        <w:bottom w:val="none" w:sz="0" w:space="0" w:color="auto"/>
        <w:right w:val="none" w:sz="0" w:space="0" w:color="auto"/>
      </w:divBdr>
    </w:div>
    <w:div w:id="776951387">
      <w:bodyDiv w:val="1"/>
      <w:marLeft w:val="0"/>
      <w:marRight w:val="0"/>
      <w:marTop w:val="0"/>
      <w:marBottom w:val="0"/>
      <w:divBdr>
        <w:top w:val="none" w:sz="0" w:space="0" w:color="auto"/>
        <w:left w:val="none" w:sz="0" w:space="0" w:color="auto"/>
        <w:bottom w:val="none" w:sz="0" w:space="0" w:color="auto"/>
        <w:right w:val="none" w:sz="0" w:space="0" w:color="auto"/>
      </w:divBdr>
    </w:div>
    <w:div w:id="805394451">
      <w:bodyDiv w:val="1"/>
      <w:marLeft w:val="0"/>
      <w:marRight w:val="0"/>
      <w:marTop w:val="0"/>
      <w:marBottom w:val="0"/>
      <w:divBdr>
        <w:top w:val="none" w:sz="0" w:space="0" w:color="auto"/>
        <w:left w:val="none" w:sz="0" w:space="0" w:color="auto"/>
        <w:bottom w:val="none" w:sz="0" w:space="0" w:color="auto"/>
        <w:right w:val="none" w:sz="0" w:space="0" w:color="auto"/>
      </w:divBdr>
    </w:div>
    <w:div w:id="819884761">
      <w:bodyDiv w:val="1"/>
      <w:marLeft w:val="0"/>
      <w:marRight w:val="0"/>
      <w:marTop w:val="0"/>
      <w:marBottom w:val="0"/>
      <w:divBdr>
        <w:top w:val="none" w:sz="0" w:space="0" w:color="auto"/>
        <w:left w:val="none" w:sz="0" w:space="0" w:color="auto"/>
        <w:bottom w:val="none" w:sz="0" w:space="0" w:color="auto"/>
        <w:right w:val="none" w:sz="0" w:space="0" w:color="auto"/>
      </w:divBdr>
    </w:div>
    <w:div w:id="836264915">
      <w:bodyDiv w:val="1"/>
      <w:marLeft w:val="0"/>
      <w:marRight w:val="0"/>
      <w:marTop w:val="0"/>
      <w:marBottom w:val="0"/>
      <w:divBdr>
        <w:top w:val="none" w:sz="0" w:space="0" w:color="auto"/>
        <w:left w:val="none" w:sz="0" w:space="0" w:color="auto"/>
        <w:bottom w:val="none" w:sz="0" w:space="0" w:color="auto"/>
        <w:right w:val="none" w:sz="0" w:space="0" w:color="auto"/>
      </w:divBdr>
    </w:div>
    <w:div w:id="852955002">
      <w:bodyDiv w:val="1"/>
      <w:marLeft w:val="0"/>
      <w:marRight w:val="0"/>
      <w:marTop w:val="0"/>
      <w:marBottom w:val="0"/>
      <w:divBdr>
        <w:top w:val="none" w:sz="0" w:space="0" w:color="auto"/>
        <w:left w:val="none" w:sz="0" w:space="0" w:color="auto"/>
        <w:bottom w:val="none" w:sz="0" w:space="0" w:color="auto"/>
        <w:right w:val="none" w:sz="0" w:space="0" w:color="auto"/>
      </w:divBdr>
    </w:div>
    <w:div w:id="855196885">
      <w:bodyDiv w:val="1"/>
      <w:marLeft w:val="0"/>
      <w:marRight w:val="0"/>
      <w:marTop w:val="0"/>
      <w:marBottom w:val="0"/>
      <w:divBdr>
        <w:top w:val="none" w:sz="0" w:space="0" w:color="auto"/>
        <w:left w:val="none" w:sz="0" w:space="0" w:color="auto"/>
        <w:bottom w:val="none" w:sz="0" w:space="0" w:color="auto"/>
        <w:right w:val="none" w:sz="0" w:space="0" w:color="auto"/>
      </w:divBdr>
    </w:div>
    <w:div w:id="856164065">
      <w:bodyDiv w:val="1"/>
      <w:marLeft w:val="0"/>
      <w:marRight w:val="0"/>
      <w:marTop w:val="0"/>
      <w:marBottom w:val="0"/>
      <w:divBdr>
        <w:top w:val="none" w:sz="0" w:space="0" w:color="auto"/>
        <w:left w:val="none" w:sz="0" w:space="0" w:color="auto"/>
        <w:bottom w:val="none" w:sz="0" w:space="0" w:color="auto"/>
        <w:right w:val="none" w:sz="0" w:space="0" w:color="auto"/>
      </w:divBdr>
    </w:div>
    <w:div w:id="924991281">
      <w:bodyDiv w:val="1"/>
      <w:marLeft w:val="0"/>
      <w:marRight w:val="0"/>
      <w:marTop w:val="0"/>
      <w:marBottom w:val="0"/>
      <w:divBdr>
        <w:top w:val="none" w:sz="0" w:space="0" w:color="auto"/>
        <w:left w:val="none" w:sz="0" w:space="0" w:color="auto"/>
        <w:bottom w:val="none" w:sz="0" w:space="0" w:color="auto"/>
        <w:right w:val="none" w:sz="0" w:space="0" w:color="auto"/>
      </w:divBdr>
    </w:div>
    <w:div w:id="939680535">
      <w:bodyDiv w:val="1"/>
      <w:marLeft w:val="0"/>
      <w:marRight w:val="0"/>
      <w:marTop w:val="0"/>
      <w:marBottom w:val="0"/>
      <w:divBdr>
        <w:top w:val="none" w:sz="0" w:space="0" w:color="auto"/>
        <w:left w:val="none" w:sz="0" w:space="0" w:color="auto"/>
        <w:bottom w:val="none" w:sz="0" w:space="0" w:color="auto"/>
        <w:right w:val="none" w:sz="0" w:space="0" w:color="auto"/>
      </w:divBdr>
    </w:div>
    <w:div w:id="939947749">
      <w:bodyDiv w:val="1"/>
      <w:marLeft w:val="0"/>
      <w:marRight w:val="0"/>
      <w:marTop w:val="0"/>
      <w:marBottom w:val="0"/>
      <w:divBdr>
        <w:top w:val="none" w:sz="0" w:space="0" w:color="auto"/>
        <w:left w:val="none" w:sz="0" w:space="0" w:color="auto"/>
        <w:bottom w:val="none" w:sz="0" w:space="0" w:color="auto"/>
        <w:right w:val="none" w:sz="0" w:space="0" w:color="auto"/>
      </w:divBdr>
      <w:divsChild>
        <w:div w:id="1925412730">
          <w:marLeft w:val="547"/>
          <w:marRight w:val="0"/>
          <w:marTop w:val="60"/>
          <w:marBottom w:val="160"/>
          <w:divBdr>
            <w:top w:val="none" w:sz="0" w:space="0" w:color="auto"/>
            <w:left w:val="none" w:sz="0" w:space="0" w:color="auto"/>
            <w:bottom w:val="none" w:sz="0" w:space="0" w:color="auto"/>
            <w:right w:val="none" w:sz="0" w:space="0" w:color="auto"/>
          </w:divBdr>
        </w:div>
      </w:divsChild>
    </w:div>
    <w:div w:id="943002810">
      <w:bodyDiv w:val="1"/>
      <w:marLeft w:val="0"/>
      <w:marRight w:val="0"/>
      <w:marTop w:val="0"/>
      <w:marBottom w:val="0"/>
      <w:divBdr>
        <w:top w:val="none" w:sz="0" w:space="0" w:color="auto"/>
        <w:left w:val="none" w:sz="0" w:space="0" w:color="auto"/>
        <w:bottom w:val="none" w:sz="0" w:space="0" w:color="auto"/>
        <w:right w:val="none" w:sz="0" w:space="0" w:color="auto"/>
      </w:divBdr>
    </w:div>
    <w:div w:id="952204625">
      <w:bodyDiv w:val="1"/>
      <w:marLeft w:val="0"/>
      <w:marRight w:val="0"/>
      <w:marTop w:val="0"/>
      <w:marBottom w:val="0"/>
      <w:divBdr>
        <w:top w:val="none" w:sz="0" w:space="0" w:color="auto"/>
        <w:left w:val="none" w:sz="0" w:space="0" w:color="auto"/>
        <w:bottom w:val="none" w:sz="0" w:space="0" w:color="auto"/>
        <w:right w:val="none" w:sz="0" w:space="0" w:color="auto"/>
      </w:divBdr>
    </w:div>
    <w:div w:id="958922834">
      <w:bodyDiv w:val="1"/>
      <w:marLeft w:val="0"/>
      <w:marRight w:val="0"/>
      <w:marTop w:val="0"/>
      <w:marBottom w:val="0"/>
      <w:divBdr>
        <w:top w:val="none" w:sz="0" w:space="0" w:color="auto"/>
        <w:left w:val="none" w:sz="0" w:space="0" w:color="auto"/>
        <w:bottom w:val="none" w:sz="0" w:space="0" w:color="auto"/>
        <w:right w:val="none" w:sz="0" w:space="0" w:color="auto"/>
      </w:divBdr>
    </w:div>
    <w:div w:id="974481160">
      <w:bodyDiv w:val="1"/>
      <w:marLeft w:val="0"/>
      <w:marRight w:val="0"/>
      <w:marTop w:val="0"/>
      <w:marBottom w:val="0"/>
      <w:divBdr>
        <w:top w:val="none" w:sz="0" w:space="0" w:color="auto"/>
        <w:left w:val="none" w:sz="0" w:space="0" w:color="auto"/>
        <w:bottom w:val="none" w:sz="0" w:space="0" w:color="auto"/>
        <w:right w:val="none" w:sz="0" w:space="0" w:color="auto"/>
      </w:divBdr>
    </w:div>
    <w:div w:id="992680272">
      <w:bodyDiv w:val="1"/>
      <w:marLeft w:val="0"/>
      <w:marRight w:val="0"/>
      <w:marTop w:val="0"/>
      <w:marBottom w:val="0"/>
      <w:divBdr>
        <w:top w:val="none" w:sz="0" w:space="0" w:color="auto"/>
        <w:left w:val="none" w:sz="0" w:space="0" w:color="auto"/>
        <w:bottom w:val="none" w:sz="0" w:space="0" w:color="auto"/>
        <w:right w:val="none" w:sz="0" w:space="0" w:color="auto"/>
      </w:divBdr>
    </w:div>
    <w:div w:id="1035883708">
      <w:bodyDiv w:val="1"/>
      <w:marLeft w:val="0"/>
      <w:marRight w:val="0"/>
      <w:marTop w:val="0"/>
      <w:marBottom w:val="0"/>
      <w:divBdr>
        <w:top w:val="none" w:sz="0" w:space="0" w:color="auto"/>
        <w:left w:val="none" w:sz="0" w:space="0" w:color="auto"/>
        <w:bottom w:val="none" w:sz="0" w:space="0" w:color="auto"/>
        <w:right w:val="none" w:sz="0" w:space="0" w:color="auto"/>
      </w:divBdr>
      <w:divsChild>
        <w:div w:id="1419595249">
          <w:marLeft w:val="547"/>
          <w:marRight w:val="0"/>
          <w:marTop w:val="60"/>
          <w:marBottom w:val="120"/>
          <w:divBdr>
            <w:top w:val="none" w:sz="0" w:space="0" w:color="auto"/>
            <w:left w:val="none" w:sz="0" w:space="0" w:color="auto"/>
            <w:bottom w:val="none" w:sz="0" w:space="0" w:color="auto"/>
            <w:right w:val="none" w:sz="0" w:space="0" w:color="auto"/>
          </w:divBdr>
        </w:div>
        <w:div w:id="1981229778">
          <w:marLeft w:val="547"/>
          <w:marRight w:val="0"/>
          <w:marTop w:val="60"/>
          <w:marBottom w:val="160"/>
          <w:divBdr>
            <w:top w:val="none" w:sz="0" w:space="0" w:color="auto"/>
            <w:left w:val="none" w:sz="0" w:space="0" w:color="auto"/>
            <w:bottom w:val="none" w:sz="0" w:space="0" w:color="auto"/>
            <w:right w:val="none" w:sz="0" w:space="0" w:color="auto"/>
          </w:divBdr>
        </w:div>
      </w:divsChild>
    </w:div>
    <w:div w:id="1041593203">
      <w:bodyDiv w:val="1"/>
      <w:marLeft w:val="0"/>
      <w:marRight w:val="0"/>
      <w:marTop w:val="0"/>
      <w:marBottom w:val="0"/>
      <w:divBdr>
        <w:top w:val="none" w:sz="0" w:space="0" w:color="auto"/>
        <w:left w:val="none" w:sz="0" w:space="0" w:color="auto"/>
        <w:bottom w:val="none" w:sz="0" w:space="0" w:color="auto"/>
        <w:right w:val="none" w:sz="0" w:space="0" w:color="auto"/>
      </w:divBdr>
    </w:div>
    <w:div w:id="1065879950">
      <w:bodyDiv w:val="1"/>
      <w:marLeft w:val="0"/>
      <w:marRight w:val="0"/>
      <w:marTop w:val="0"/>
      <w:marBottom w:val="0"/>
      <w:divBdr>
        <w:top w:val="none" w:sz="0" w:space="0" w:color="auto"/>
        <w:left w:val="none" w:sz="0" w:space="0" w:color="auto"/>
        <w:bottom w:val="none" w:sz="0" w:space="0" w:color="auto"/>
        <w:right w:val="none" w:sz="0" w:space="0" w:color="auto"/>
      </w:divBdr>
    </w:div>
    <w:div w:id="1095979339">
      <w:bodyDiv w:val="1"/>
      <w:marLeft w:val="0"/>
      <w:marRight w:val="0"/>
      <w:marTop w:val="0"/>
      <w:marBottom w:val="0"/>
      <w:divBdr>
        <w:top w:val="none" w:sz="0" w:space="0" w:color="auto"/>
        <w:left w:val="none" w:sz="0" w:space="0" w:color="auto"/>
        <w:bottom w:val="none" w:sz="0" w:space="0" w:color="auto"/>
        <w:right w:val="none" w:sz="0" w:space="0" w:color="auto"/>
      </w:divBdr>
    </w:div>
    <w:div w:id="1105920932">
      <w:bodyDiv w:val="1"/>
      <w:marLeft w:val="0"/>
      <w:marRight w:val="0"/>
      <w:marTop w:val="0"/>
      <w:marBottom w:val="0"/>
      <w:divBdr>
        <w:top w:val="none" w:sz="0" w:space="0" w:color="auto"/>
        <w:left w:val="none" w:sz="0" w:space="0" w:color="auto"/>
        <w:bottom w:val="none" w:sz="0" w:space="0" w:color="auto"/>
        <w:right w:val="none" w:sz="0" w:space="0" w:color="auto"/>
      </w:divBdr>
      <w:divsChild>
        <w:div w:id="427970863">
          <w:marLeft w:val="547"/>
          <w:marRight w:val="0"/>
          <w:marTop w:val="60"/>
          <w:marBottom w:val="160"/>
          <w:divBdr>
            <w:top w:val="none" w:sz="0" w:space="0" w:color="auto"/>
            <w:left w:val="none" w:sz="0" w:space="0" w:color="auto"/>
            <w:bottom w:val="none" w:sz="0" w:space="0" w:color="auto"/>
            <w:right w:val="none" w:sz="0" w:space="0" w:color="auto"/>
          </w:divBdr>
        </w:div>
        <w:div w:id="625431866">
          <w:marLeft w:val="547"/>
          <w:marRight w:val="0"/>
          <w:marTop w:val="60"/>
          <w:marBottom w:val="160"/>
          <w:divBdr>
            <w:top w:val="none" w:sz="0" w:space="0" w:color="auto"/>
            <w:left w:val="none" w:sz="0" w:space="0" w:color="auto"/>
            <w:bottom w:val="none" w:sz="0" w:space="0" w:color="auto"/>
            <w:right w:val="none" w:sz="0" w:space="0" w:color="auto"/>
          </w:divBdr>
        </w:div>
        <w:div w:id="922491189">
          <w:marLeft w:val="547"/>
          <w:marRight w:val="0"/>
          <w:marTop w:val="60"/>
          <w:marBottom w:val="120"/>
          <w:divBdr>
            <w:top w:val="none" w:sz="0" w:space="0" w:color="auto"/>
            <w:left w:val="none" w:sz="0" w:space="0" w:color="auto"/>
            <w:bottom w:val="none" w:sz="0" w:space="0" w:color="auto"/>
            <w:right w:val="none" w:sz="0" w:space="0" w:color="auto"/>
          </w:divBdr>
        </w:div>
        <w:div w:id="1172065781">
          <w:marLeft w:val="547"/>
          <w:marRight w:val="0"/>
          <w:marTop w:val="60"/>
          <w:marBottom w:val="120"/>
          <w:divBdr>
            <w:top w:val="none" w:sz="0" w:space="0" w:color="auto"/>
            <w:left w:val="none" w:sz="0" w:space="0" w:color="auto"/>
            <w:bottom w:val="none" w:sz="0" w:space="0" w:color="auto"/>
            <w:right w:val="none" w:sz="0" w:space="0" w:color="auto"/>
          </w:divBdr>
        </w:div>
        <w:div w:id="1586959879">
          <w:marLeft w:val="547"/>
          <w:marRight w:val="0"/>
          <w:marTop w:val="60"/>
          <w:marBottom w:val="120"/>
          <w:divBdr>
            <w:top w:val="none" w:sz="0" w:space="0" w:color="auto"/>
            <w:left w:val="none" w:sz="0" w:space="0" w:color="auto"/>
            <w:bottom w:val="none" w:sz="0" w:space="0" w:color="auto"/>
            <w:right w:val="none" w:sz="0" w:space="0" w:color="auto"/>
          </w:divBdr>
        </w:div>
      </w:divsChild>
    </w:div>
    <w:div w:id="1127510328">
      <w:bodyDiv w:val="1"/>
      <w:marLeft w:val="0"/>
      <w:marRight w:val="0"/>
      <w:marTop w:val="0"/>
      <w:marBottom w:val="0"/>
      <w:divBdr>
        <w:top w:val="none" w:sz="0" w:space="0" w:color="auto"/>
        <w:left w:val="none" w:sz="0" w:space="0" w:color="auto"/>
        <w:bottom w:val="none" w:sz="0" w:space="0" w:color="auto"/>
        <w:right w:val="none" w:sz="0" w:space="0" w:color="auto"/>
      </w:divBdr>
    </w:div>
    <w:div w:id="1128664145">
      <w:bodyDiv w:val="1"/>
      <w:marLeft w:val="0"/>
      <w:marRight w:val="0"/>
      <w:marTop w:val="0"/>
      <w:marBottom w:val="0"/>
      <w:divBdr>
        <w:top w:val="none" w:sz="0" w:space="0" w:color="auto"/>
        <w:left w:val="none" w:sz="0" w:space="0" w:color="auto"/>
        <w:bottom w:val="none" w:sz="0" w:space="0" w:color="auto"/>
        <w:right w:val="none" w:sz="0" w:space="0" w:color="auto"/>
      </w:divBdr>
    </w:div>
    <w:div w:id="1239633817">
      <w:bodyDiv w:val="1"/>
      <w:marLeft w:val="0"/>
      <w:marRight w:val="0"/>
      <w:marTop w:val="0"/>
      <w:marBottom w:val="0"/>
      <w:divBdr>
        <w:top w:val="none" w:sz="0" w:space="0" w:color="auto"/>
        <w:left w:val="none" w:sz="0" w:space="0" w:color="auto"/>
        <w:bottom w:val="none" w:sz="0" w:space="0" w:color="auto"/>
        <w:right w:val="none" w:sz="0" w:space="0" w:color="auto"/>
      </w:divBdr>
    </w:div>
    <w:div w:id="1256859162">
      <w:bodyDiv w:val="1"/>
      <w:marLeft w:val="0"/>
      <w:marRight w:val="0"/>
      <w:marTop w:val="0"/>
      <w:marBottom w:val="0"/>
      <w:divBdr>
        <w:top w:val="none" w:sz="0" w:space="0" w:color="auto"/>
        <w:left w:val="none" w:sz="0" w:space="0" w:color="auto"/>
        <w:bottom w:val="none" w:sz="0" w:space="0" w:color="auto"/>
        <w:right w:val="none" w:sz="0" w:space="0" w:color="auto"/>
      </w:divBdr>
    </w:div>
    <w:div w:id="1257716524">
      <w:bodyDiv w:val="1"/>
      <w:marLeft w:val="0"/>
      <w:marRight w:val="0"/>
      <w:marTop w:val="0"/>
      <w:marBottom w:val="0"/>
      <w:divBdr>
        <w:top w:val="none" w:sz="0" w:space="0" w:color="auto"/>
        <w:left w:val="none" w:sz="0" w:space="0" w:color="auto"/>
        <w:bottom w:val="none" w:sz="0" w:space="0" w:color="auto"/>
        <w:right w:val="none" w:sz="0" w:space="0" w:color="auto"/>
      </w:divBdr>
    </w:div>
    <w:div w:id="1304388547">
      <w:bodyDiv w:val="1"/>
      <w:marLeft w:val="0"/>
      <w:marRight w:val="0"/>
      <w:marTop w:val="0"/>
      <w:marBottom w:val="0"/>
      <w:divBdr>
        <w:top w:val="none" w:sz="0" w:space="0" w:color="auto"/>
        <w:left w:val="none" w:sz="0" w:space="0" w:color="auto"/>
        <w:bottom w:val="none" w:sz="0" w:space="0" w:color="auto"/>
        <w:right w:val="none" w:sz="0" w:space="0" w:color="auto"/>
      </w:divBdr>
      <w:divsChild>
        <w:div w:id="299464386">
          <w:marLeft w:val="432"/>
          <w:marRight w:val="0"/>
          <w:marTop w:val="60"/>
          <w:marBottom w:val="120"/>
          <w:divBdr>
            <w:top w:val="none" w:sz="0" w:space="0" w:color="auto"/>
            <w:left w:val="none" w:sz="0" w:space="0" w:color="auto"/>
            <w:bottom w:val="none" w:sz="0" w:space="0" w:color="auto"/>
            <w:right w:val="none" w:sz="0" w:space="0" w:color="auto"/>
          </w:divBdr>
        </w:div>
        <w:div w:id="705983198">
          <w:marLeft w:val="432"/>
          <w:marRight w:val="0"/>
          <w:marTop w:val="60"/>
          <w:marBottom w:val="120"/>
          <w:divBdr>
            <w:top w:val="none" w:sz="0" w:space="0" w:color="auto"/>
            <w:left w:val="none" w:sz="0" w:space="0" w:color="auto"/>
            <w:bottom w:val="none" w:sz="0" w:space="0" w:color="auto"/>
            <w:right w:val="none" w:sz="0" w:space="0" w:color="auto"/>
          </w:divBdr>
        </w:div>
        <w:div w:id="1689866997">
          <w:marLeft w:val="432"/>
          <w:marRight w:val="0"/>
          <w:marTop w:val="60"/>
          <w:marBottom w:val="120"/>
          <w:divBdr>
            <w:top w:val="none" w:sz="0" w:space="0" w:color="auto"/>
            <w:left w:val="none" w:sz="0" w:space="0" w:color="auto"/>
            <w:bottom w:val="none" w:sz="0" w:space="0" w:color="auto"/>
            <w:right w:val="none" w:sz="0" w:space="0" w:color="auto"/>
          </w:divBdr>
        </w:div>
      </w:divsChild>
    </w:div>
    <w:div w:id="1339843919">
      <w:bodyDiv w:val="1"/>
      <w:marLeft w:val="0"/>
      <w:marRight w:val="0"/>
      <w:marTop w:val="0"/>
      <w:marBottom w:val="0"/>
      <w:divBdr>
        <w:top w:val="none" w:sz="0" w:space="0" w:color="auto"/>
        <w:left w:val="none" w:sz="0" w:space="0" w:color="auto"/>
        <w:bottom w:val="none" w:sz="0" w:space="0" w:color="auto"/>
        <w:right w:val="none" w:sz="0" w:space="0" w:color="auto"/>
      </w:divBdr>
    </w:div>
    <w:div w:id="1361512503">
      <w:bodyDiv w:val="1"/>
      <w:marLeft w:val="0"/>
      <w:marRight w:val="0"/>
      <w:marTop w:val="0"/>
      <w:marBottom w:val="0"/>
      <w:divBdr>
        <w:top w:val="none" w:sz="0" w:space="0" w:color="auto"/>
        <w:left w:val="none" w:sz="0" w:space="0" w:color="auto"/>
        <w:bottom w:val="none" w:sz="0" w:space="0" w:color="auto"/>
        <w:right w:val="none" w:sz="0" w:space="0" w:color="auto"/>
      </w:divBdr>
    </w:div>
    <w:div w:id="1387801481">
      <w:bodyDiv w:val="1"/>
      <w:marLeft w:val="0"/>
      <w:marRight w:val="0"/>
      <w:marTop w:val="0"/>
      <w:marBottom w:val="0"/>
      <w:divBdr>
        <w:top w:val="none" w:sz="0" w:space="0" w:color="auto"/>
        <w:left w:val="none" w:sz="0" w:space="0" w:color="auto"/>
        <w:bottom w:val="none" w:sz="0" w:space="0" w:color="auto"/>
        <w:right w:val="none" w:sz="0" w:space="0" w:color="auto"/>
      </w:divBdr>
    </w:div>
    <w:div w:id="1401439632">
      <w:bodyDiv w:val="1"/>
      <w:marLeft w:val="0"/>
      <w:marRight w:val="0"/>
      <w:marTop w:val="0"/>
      <w:marBottom w:val="0"/>
      <w:divBdr>
        <w:top w:val="none" w:sz="0" w:space="0" w:color="auto"/>
        <w:left w:val="none" w:sz="0" w:space="0" w:color="auto"/>
        <w:bottom w:val="none" w:sz="0" w:space="0" w:color="auto"/>
        <w:right w:val="none" w:sz="0" w:space="0" w:color="auto"/>
      </w:divBdr>
    </w:div>
    <w:div w:id="1415397713">
      <w:bodyDiv w:val="1"/>
      <w:marLeft w:val="0"/>
      <w:marRight w:val="0"/>
      <w:marTop w:val="0"/>
      <w:marBottom w:val="0"/>
      <w:divBdr>
        <w:top w:val="none" w:sz="0" w:space="0" w:color="auto"/>
        <w:left w:val="none" w:sz="0" w:space="0" w:color="auto"/>
        <w:bottom w:val="none" w:sz="0" w:space="0" w:color="auto"/>
        <w:right w:val="none" w:sz="0" w:space="0" w:color="auto"/>
      </w:divBdr>
      <w:divsChild>
        <w:div w:id="1132551934">
          <w:marLeft w:val="432"/>
          <w:marRight w:val="0"/>
          <w:marTop w:val="60"/>
          <w:marBottom w:val="120"/>
          <w:divBdr>
            <w:top w:val="none" w:sz="0" w:space="0" w:color="auto"/>
            <w:left w:val="none" w:sz="0" w:space="0" w:color="auto"/>
            <w:bottom w:val="none" w:sz="0" w:space="0" w:color="auto"/>
            <w:right w:val="none" w:sz="0" w:space="0" w:color="auto"/>
          </w:divBdr>
        </w:div>
      </w:divsChild>
    </w:div>
    <w:div w:id="1476096414">
      <w:bodyDiv w:val="1"/>
      <w:marLeft w:val="0"/>
      <w:marRight w:val="0"/>
      <w:marTop w:val="0"/>
      <w:marBottom w:val="0"/>
      <w:divBdr>
        <w:top w:val="none" w:sz="0" w:space="0" w:color="auto"/>
        <w:left w:val="none" w:sz="0" w:space="0" w:color="auto"/>
        <w:bottom w:val="none" w:sz="0" w:space="0" w:color="auto"/>
        <w:right w:val="none" w:sz="0" w:space="0" w:color="auto"/>
      </w:divBdr>
    </w:div>
    <w:div w:id="1482043965">
      <w:bodyDiv w:val="1"/>
      <w:marLeft w:val="0"/>
      <w:marRight w:val="0"/>
      <w:marTop w:val="0"/>
      <w:marBottom w:val="0"/>
      <w:divBdr>
        <w:top w:val="none" w:sz="0" w:space="0" w:color="auto"/>
        <w:left w:val="none" w:sz="0" w:space="0" w:color="auto"/>
        <w:bottom w:val="none" w:sz="0" w:space="0" w:color="auto"/>
        <w:right w:val="none" w:sz="0" w:space="0" w:color="auto"/>
      </w:divBdr>
    </w:div>
    <w:div w:id="1482455101">
      <w:bodyDiv w:val="1"/>
      <w:marLeft w:val="0"/>
      <w:marRight w:val="0"/>
      <w:marTop w:val="0"/>
      <w:marBottom w:val="0"/>
      <w:divBdr>
        <w:top w:val="none" w:sz="0" w:space="0" w:color="auto"/>
        <w:left w:val="none" w:sz="0" w:space="0" w:color="auto"/>
        <w:bottom w:val="none" w:sz="0" w:space="0" w:color="auto"/>
        <w:right w:val="none" w:sz="0" w:space="0" w:color="auto"/>
      </w:divBdr>
    </w:div>
    <w:div w:id="1507131851">
      <w:bodyDiv w:val="1"/>
      <w:marLeft w:val="0"/>
      <w:marRight w:val="0"/>
      <w:marTop w:val="0"/>
      <w:marBottom w:val="0"/>
      <w:divBdr>
        <w:top w:val="none" w:sz="0" w:space="0" w:color="auto"/>
        <w:left w:val="none" w:sz="0" w:space="0" w:color="auto"/>
        <w:bottom w:val="none" w:sz="0" w:space="0" w:color="auto"/>
        <w:right w:val="none" w:sz="0" w:space="0" w:color="auto"/>
      </w:divBdr>
    </w:div>
    <w:div w:id="1508326707">
      <w:bodyDiv w:val="1"/>
      <w:marLeft w:val="0"/>
      <w:marRight w:val="0"/>
      <w:marTop w:val="0"/>
      <w:marBottom w:val="0"/>
      <w:divBdr>
        <w:top w:val="none" w:sz="0" w:space="0" w:color="auto"/>
        <w:left w:val="none" w:sz="0" w:space="0" w:color="auto"/>
        <w:bottom w:val="none" w:sz="0" w:space="0" w:color="auto"/>
        <w:right w:val="none" w:sz="0" w:space="0" w:color="auto"/>
      </w:divBdr>
    </w:div>
    <w:div w:id="1512186532">
      <w:bodyDiv w:val="1"/>
      <w:marLeft w:val="0"/>
      <w:marRight w:val="0"/>
      <w:marTop w:val="0"/>
      <w:marBottom w:val="0"/>
      <w:divBdr>
        <w:top w:val="none" w:sz="0" w:space="0" w:color="auto"/>
        <w:left w:val="none" w:sz="0" w:space="0" w:color="auto"/>
        <w:bottom w:val="none" w:sz="0" w:space="0" w:color="auto"/>
        <w:right w:val="none" w:sz="0" w:space="0" w:color="auto"/>
      </w:divBdr>
    </w:div>
    <w:div w:id="1514760164">
      <w:bodyDiv w:val="1"/>
      <w:marLeft w:val="0"/>
      <w:marRight w:val="0"/>
      <w:marTop w:val="0"/>
      <w:marBottom w:val="0"/>
      <w:divBdr>
        <w:top w:val="none" w:sz="0" w:space="0" w:color="auto"/>
        <w:left w:val="none" w:sz="0" w:space="0" w:color="auto"/>
        <w:bottom w:val="none" w:sz="0" w:space="0" w:color="auto"/>
        <w:right w:val="none" w:sz="0" w:space="0" w:color="auto"/>
      </w:divBdr>
    </w:div>
    <w:div w:id="1558779949">
      <w:bodyDiv w:val="1"/>
      <w:marLeft w:val="0"/>
      <w:marRight w:val="0"/>
      <w:marTop w:val="0"/>
      <w:marBottom w:val="0"/>
      <w:divBdr>
        <w:top w:val="none" w:sz="0" w:space="0" w:color="auto"/>
        <w:left w:val="none" w:sz="0" w:space="0" w:color="auto"/>
        <w:bottom w:val="none" w:sz="0" w:space="0" w:color="auto"/>
        <w:right w:val="none" w:sz="0" w:space="0" w:color="auto"/>
      </w:divBdr>
    </w:div>
    <w:div w:id="1564365722">
      <w:bodyDiv w:val="1"/>
      <w:marLeft w:val="0"/>
      <w:marRight w:val="0"/>
      <w:marTop w:val="0"/>
      <w:marBottom w:val="0"/>
      <w:divBdr>
        <w:top w:val="none" w:sz="0" w:space="0" w:color="auto"/>
        <w:left w:val="none" w:sz="0" w:space="0" w:color="auto"/>
        <w:bottom w:val="none" w:sz="0" w:space="0" w:color="auto"/>
        <w:right w:val="none" w:sz="0" w:space="0" w:color="auto"/>
      </w:divBdr>
    </w:div>
    <w:div w:id="1580556916">
      <w:bodyDiv w:val="1"/>
      <w:marLeft w:val="0"/>
      <w:marRight w:val="0"/>
      <w:marTop w:val="0"/>
      <w:marBottom w:val="0"/>
      <w:divBdr>
        <w:top w:val="none" w:sz="0" w:space="0" w:color="auto"/>
        <w:left w:val="none" w:sz="0" w:space="0" w:color="auto"/>
        <w:bottom w:val="none" w:sz="0" w:space="0" w:color="auto"/>
        <w:right w:val="none" w:sz="0" w:space="0" w:color="auto"/>
      </w:divBdr>
      <w:divsChild>
        <w:div w:id="583757464">
          <w:marLeft w:val="432"/>
          <w:marRight w:val="0"/>
          <w:marTop w:val="60"/>
          <w:marBottom w:val="120"/>
          <w:divBdr>
            <w:top w:val="none" w:sz="0" w:space="0" w:color="auto"/>
            <w:left w:val="none" w:sz="0" w:space="0" w:color="auto"/>
            <w:bottom w:val="none" w:sz="0" w:space="0" w:color="auto"/>
            <w:right w:val="none" w:sz="0" w:space="0" w:color="auto"/>
          </w:divBdr>
        </w:div>
        <w:div w:id="589235391">
          <w:marLeft w:val="432"/>
          <w:marRight w:val="0"/>
          <w:marTop w:val="60"/>
          <w:marBottom w:val="120"/>
          <w:divBdr>
            <w:top w:val="none" w:sz="0" w:space="0" w:color="auto"/>
            <w:left w:val="none" w:sz="0" w:space="0" w:color="auto"/>
            <w:bottom w:val="none" w:sz="0" w:space="0" w:color="auto"/>
            <w:right w:val="none" w:sz="0" w:space="0" w:color="auto"/>
          </w:divBdr>
        </w:div>
      </w:divsChild>
    </w:div>
    <w:div w:id="1585410429">
      <w:bodyDiv w:val="1"/>
      <w:marLeft w:val="0"/>
      <w:marRight w:val="0"/>
      <w:marTop w:val="0"/>
      <w:marBottom w:val="0"/>
      <w:divBdr>
        <w:top w:val="none" w:sz="0" w:space="0" w:color="auto"/>
        <w:left w:val="none" w:sz="0" w:space="0" w:color="auto"/>
        <w:bottom w:val="none" w:sz="0" w:space="0" w:color="auto"/>
        <w:right w:val="none" w:sz="0" w:space="0" w:color="auto"/>
      </w:divBdr>
      <w:divsChild>
        <w:div w:id="7804615">
          <w:marLeft w:val="432"/>
          <w:marRight w:val="0"/>
          <w:marTop w:val="60"/>
          <w:marBottom w:val="120"/>
          <w:divBdr>
            <w:top w:val="none" w:sz="0" w:space="0" w:color="auto"/>
            <w:left w:val="none" w:sz="0" w:space="0" w:color="auto"/>
            <w:bottom w:val="none" w:sz="0" w:space="0" w:color="auto"/>
            <w:right w:val="none" w:sz="0" w:space="0" w:color="auto"/>
          </w:divBdr>
        </w:div>
        <w:div w:id="1276329693">
          <w:marLeft w:val="432"/>
          <w:marRight w:val="0"/>
          <w:marTop w:val="60"/>
          <w:marBottom w:val="120"/>
          <w:divBdr>
            <w:top w:val="none" w:sz="0" w:space="0" w:color="auto"/>
            <w:left w:val="none" w:sz="0" w:space="0" w:color="auto"/>
            <w:bottom w:val="none" w:sz="0" w:space="0" w:color="auto"/>
            <w:right w:val="none" w:sz="0" w:space="0" w:color="auto"/>
          </w:divBdr>
        </w:div>
        <w:div w:id="1296447183">
          <w:marLeft w:val="432"/>
          <w:marRight w:val="0"/>
          <w:marTop w:val="60"/>
          <w:marBottom w:val="120"/>
          <w:divBdr>
            <w:top w:val="none" w:sz="0" w:space="0" w:color="auto"/>
            <w:left w:val="none" w:sz="0" w:space="0" w:color="auto"/>
            <w:bottom w:val="none" w:sz="0" w:space="0" w:color="auto"/>
            <w:right w:val="none" w:sz="0" w:space="0" w:color="auto"/>
          </w:divBdr>
        </w:div>
        <w:div w:id="1439905658">
          <w:marLeft w:val="432"/>
          <w:marRight w:val="0"/>
          <w:marTop w:val="60"/>
          <w:marBottom w:val="120"/>
          <w:divBdr>
            <w:top w:val="none" w:sz="0" w:space="0" w:color="auto"/>
            <w:left w:val="none" w:sz="0" w:space="0" w:color="auto"/>
            <w:bottom w:val="none" w:sz="0" w:space="0" w:color="auto"/>
            <w:right w:val="none" w:sz="0" w:space="0" w:color="auto"/>
          </w:divBdr>
        </w:div>
      </w:divsChild>
    </w:div>
    <w:div w:id="1600793066">
      <w:bodyDiv w:val="1"/>
      <w:marLeft w:val="0"/>
      <w:marRight w:val="0"/>
      <w:marTop w:val="0"/>
      <w:marBottom w:val="0"/>
      <w:divBdr>
        <w:top w:val="none" w:sz="0" w:space="0" w:color="auto"/>
        <w:left w:val="none" w:sz="0" w:space="0" w:color="auto"/>
        <w:bottom w:val="none" w:sz="0" w:space="0" w:color="auto"/>
        <w:right w:val="none" w:sz="0" w:space="0" w:color="auto"/>
      </w:divBdr>
    </w:div>
    <w:div w:id="1610894142">
      <w:bodyDiv w:val="1"/>
      <w:marLeft w:val="0"/>
      <w:marRight w:val="0"/>
      <w:marTop w:val="0"/>
      <w:marBottom w:val="0"/>
      <w:divBdr>
        <w:top w:val="none" w:sz="0" w:space="0" w:color="auto"/>
        <w:left w:val="none" w:sz="0" w:space="0" w:color="auto"/>
        <w:bottom w:val="none" w:sz="0" w:space="0" w:color="auto"/>
        <w:right w:val="none" w:sz="0" w:space="0" w:color="auto"/>
      </w:divBdr>
    </w:div>
    <w:div w:id="1618247245">
      <w:bodyDiv w:val="1"/>
      <w:marLeft w:val="0"/>
      <w:marRight w:val="0"/>
      <w:marTop w:val="0"/>
      <w:marBottom w:val="0"/>
      <w:divBdr>
        <w:top w:val="none" w:sz="0" w:space="0" w:color="auto"/>
        <w:left w:val="none" w:sz="0" w:space="0" w:color="auto"/>
        <w:bottom w:val="none" w:sz="0" w:space="0" w:color="auto"/>
        <w:right w:val="none" w:sz="0" w:space="0" w:color="auto"/>
      </w:divBdr>
    </w:div>
    <w:div w:id="1628508135">
      <w:bodyDiv w:val="1"/>
      <w:marLeft w:val="0"/>
      <w:marRight w:val="0"/>
      <w:marTop w:val="0"/>
      <w:marBottom w:val="0"/>
      <w:divBdr>
        <w:top w:val="none" w:sz="0" w:space="0" w:color="auto"/>
        <w:left w:val="none" w:sz="0" w:space="0" w:color="auto"/>
        <w:bottom w:val="none" w:sz="0" w:space="0" w:color="auto"/>
        <w:right w:val="none" w:sz="0" w:space="0" w:color="auto"/>
      </w:divBdr>
    </w:div>
    <w:div w:id="1650093733">
      <w:bodyDiv w:val="1"/>
      <w:marLeft w:val="0"/>
      <w:marRight w:val="0"/>
      <w:marTop w:val="0"/>
      <w:marBottom w:val="0"/>
      <w:divBdr>
        <w:top w:val="none" w:sz="0" w:space="0" w:color="auto"/>
        <w:left w:val="none" w:sz="0" w:space="0" w:color="auto"/>
        <w:bottom w:val="none" w:sz="0" w:space="0" w:color="auto"/>
        <w:right w:val="none" w:sz="0" w:space="0" w:color="auto"/>
      </w:divBdr>
    </w:div>
    <w:div w:id="1673221740">
      <w:bodyDiv w:val="1"/>
      <w:marLeft w:val="0"/>
      <w:marRight w:val="0"/>
      <w:marTop w:val="0"/>
      <w:marBottom w:val="0"/>
      <w:divBdr>
        <w:top w:val="none" w:sz="0" w:space="0" w:color="auto"/>
        <w:left w:val="none" w:sz="0" w:space="0" w:color="auto"/>
        <w:bottom w:val="none" w:sz="0" w:space="0" w:color="auto"/>
        <w:right w:val="none" w:sz="0" w:space="0" w:color="auto"/>
      </w:divBdr>
    </w:div>
    <w:div w:id="1680041414">
      <w:bodyDiv w:val="1"/>
      <w:marLeft w:val="0"/>
      <w:marRight w:val="0"/>
      <w:marTop w:val="0"/>
      <w:marBottom w:val="0"/>
      <w:divBdr>
        <w:top w:val="none" w:sz="0" w:space="0" w:color="auto"/>
        <w:left w:val="none" w:sz="0" w:space="0" w:color="auto"/>
        <w:bottom w:val="none" w:sz="0" w:space="0" w:color="auto"/>
        <w:right w:val="none" w:sz="0" w:space="0" w:color="auto"/>
      </w:divBdr>
    </w:div>
    <w:div w:id="1692805162">
      <w:bodyDiv w:val="1"/>
      <w:marLeft w:val="0"/>
      <w:marRight w:val="0"/>
      <w:marTop w:val="0"/>
      <w:marBottom w:val="0"/>
      <w:divBdr>
        <w:top w:val="none" w:sz="0" w:space="0" w:color="auto"/>
        <w:left w:val="none" w:sz="0" w:space="0" w:color="auto"/>
        <w:bottom w:val="none" w:sz="0" w:space="0" w:color="auto"/>
        <w:right w:val="none" w:sz="0" w:space="0" w:color="auto"/>
      </w:divBdr>
    </w:div>
    <w:div w:id="1724790854">
      <w:bodyDiv w:val="1"/>
      <w:marLeft w:val="0"/>
      <w:marRight w:val="0"/>
      <w:marTop w:val="0"/>
      <w:marBottom w:val="0"/>
      <w:divBdr>
        <w:top w:val="none" w:sz="0" w:space="0" w:color="auto"/>
        <w:left w:val="none" w:sz="0" w:space="0" w:color="auto"/>
        <w:bottom w:val="none" w:sz="0" w:space="0" w:color="auto"/>
        <w:right w:val="none" w:sz="0" w:space="0" w:color="auto"/>
      </w:divBdr>
    </w:div>
    <w:div w:id="1746075962">
      <w:bodyDiv w:val="1"/>
      <w:marLeft w:val="0"/>
      <w:marRight w:val="0"/>
      <w:marTop w:val="0"/>
      <w:marBottom w:val="0"/>
      <w:divBdr>
        <w:top w:val="none" w:sz="0" w:space="0" w:color="auto"/>
        <w:left w:val="none" w:sz="0" w:space="0" w:color="auto"/>
        <w:bottom w:val="none" w:sz="0" w:space="0" w:color="auto"/>
        <w:right w:val="none" w:sz="0" w:space="0" w:color="auto"/>
      </w:divBdr>
    </w:div>
    <w:div w:id="1843930771">
      <w:bodyDiv w:val="1"/>
      <w:marLeft w:val="0"/>
      <w:marRight w:val="0"/>
      <w:marTop w:val="0"/>
      <w:marBottom w:val="0"/>
      <w:divBdr>
        <w:top w:val="none" w:sz="0" w:space="0" w:color="auto"/>
        <w:left w:val="none" w:sz="0" w:space="0" w:color="auto"/>
        <w:bottom w:val="none" w:sz="0" w:space="0" w:color="auto"/>
        <w:right w:val="none" w:sz="0" w:space="0" w:color="auto"/>
      </w:divBdr>
      <w:divsChild>
        <w:div w:id="114491895">
          <w:marLeft w:val="432"/>
          <w:marRight w:val="0"/>
          <w:marTop w:val="60"/>
          <w:marBottom w:val="120"/>
          <w:divBdr>
            <w:top w:val="none" w:sz="0" w:space="0" w:color="auto"/>
            <w:left w:val="none" w:sz="0" w:space="0" w:color="auto"/>
            <w:bottom w:val="none" w:sz="0" w:space="0" w:color="auto"/>
            <w:right w:val="none" w:sz="0" w:space="0" w:color="auto"/>
          </w:divBdr>
        </w:div>
        <w:div w:id="396629133">
          <w:marLeft w:val="432"/>
          <w:marRight w:val="0"/>
          <w:marTop w:val="60"/>
          <w:marBottom w:val="120"/>
          <w:divBdr>
            <w:top w:val="none" w:sz="0" w:space="0" w:color="auto"/>
            <w:left w:val="none" w:sz="0" w:space="0" w:color="auto"/>
            <w:bottom w:val="none" w:sz="0" w:space="0" w:color="auto"/>
            <w:right w:val="none" w:sz="0" w:space="0" w:color="auto"/>
          </w:divBdr>
        </w:div>
        <w:div w:id="704331879">
          <w:marLeft w:val="432"/>
          <w:marRight w:val="0"/>
          <w:marTop w:val="60"/>
          <w:marBottom w:val="120"/>
          <w:divBdr>
            <w:top w:val="none" w:sz="0" w:space="0" w:color="auto"/>
            <w:left w:val="none" w:sz="0" w:space="0" w:color="auto"/>
            <w:bottom w:val="none" w:sz="0" w:space="0" w:color="auto"/>
            <w:right w:val="none" w:sz="0" w:space="0" w:color="auto"/>
          </w:divBdr>
        </w:div>
        <w:div w:id="1388719065">
          <w:marLeft w:val="432"/>
          <w:marRight w:val="0"/>
          <w:marTop w:val="60"/>
          <w:marBottom w:val="120"/>
          <w:divBdr>
            <w:top w:val="none" w:sz="0" w:space="0" w:color="auto"/>
            <w:left w:val="none" w:sz="0" w:space="0" w:color="auto"/>
            <w:bottom w:val="none" w:sz="0" w:space="0" w:color="auto"/>
            <w:right w:val="none" w:sz="0" w:space="0" w:color="auto"/>
          </w:divBdr>
        </w:div>
        <w:div w:id="1490168344">
          <w:marLeft w:val="432"/>
          <w:marRight w:val="0"/>
          <w:marTop w:val="60"/>
          <w:marBottom w:val="120"/>
          <w:divBdr>
            <w:top w:val="none" w:sz="0" w:space="0" w:color="auto"/>
            <w:left w:val="none" w:sz="0" w:space="0" w:color="auto"/>
            <w:bottom w:val="none" w:sz="0" w:space="0" w:color="auto"/>
            <w:right w:val="none" w:sz="0" w:space="0" w:color="auto"/>
          </w:divBdr>
        </w:div>
        <w:div w:id="1720594228">
          <w:marLeft w:val="432"/>
          <w:marRight w:val="0"/>
          <w:marTop w:val="60"/>
          <w:marBottom w:val="120"/>
          <w:divBdr>
            <w:top w:val="none" w:sz="0" w:space="0" w:color="auto"/>
            <w:left w:val="none" w:sz="0" w:space="0" w:color="auto"/>
            <w:bottom w:val="none" w:sz="0" w:space="0" w:color="auto"/>
            <w:right w:val="none" w:sz="0" w:space="0" w:color="auto"/>
          </w:divBdr>
        </w:div>
      </w:divsChild>
    </w:div>
    <w:div w:id="1899779506">
      <w:bodyDiv w:val="1"/>
      <w:marLeft w:val="0"/>
      <w:marRight w:val="0"/>
      <w:marTop w:val="0"/>
      <w:marBottom w:val="0"/>
      <w:divBdr>
        <w:top w:val="none" w:sz="0" w:space="0" w:color="auto"/>
        <w:left w:val="none" w:sz="0" w:space="0" w:color="auto"/>
        <w:bottom w:val="none" w:sz="0" w:space="0" w:color="auto"/>
        <w:right w:val="none" w:sz="0" w:space="0" w:color="auto"/>
      </w:divBdr>
    </w:div>
    <w:div w:id="1936743792">
      <w:bodyDiv w:val="1"/>
      <w:marLeft w:val="0"/>
      <w:marRight w:val="0"/>
      <w:marTop w:val="0"/>
      <w:marBottom w:val="0"/>
      <w:divBdr>
        <w:top w:val="none" w:sz="0" w:space="0" w:color="auto"/>
        <w:left w:val="none" w:sz="0" w:space="0" w:color="auto"/>
        <w:bottom w:val="none" w:sz="0" w:space="0" w:color="auto"/>
        <w:right w:val="none" w:sz="0" w:space="0" w:color="auto"/>
      </w:divBdr>
    </w:div>
    <w:div w:id="1947342829">
      <w:bodyDiv w:val="1"/>
      <w:marLeft w:val="0"/>
      <w:marRight w:val="0"/>
      <w:marTop w:val="0"/>
      <w:marBottom w:val="0"/>
      <w:divBdr>
        <w:top w:val="none" w:sz="0" w:space="0" w:color="auto"/>
        <w:left w:val="none" w:sz="0" w:space="0" w:color="auto"/>
        <w:bottom w:val="none" w:sz="0" w:space="0" w:color="auto"/>
        <w:right w:val="none" w:sz="0" w:space="0" w:color="auto"/>
      </w:divBdr>
      <w:divsChild>
        <w:div w:id="134184710">
          <w:marLeft w:val="547"/>
          <w:marRight w:val="0"/>
          <w:marTop w:val="60"/>
          <w:marBottom w:val="120"/>
          <w:divBdr>
            <w:top w:val="none" w:sz="0" w:space="0" w:color="auto"/>
            <w:left w:val="none" w:sz="0" w:space="0" w:color="auto"/>
            <w:bottom w:val="none" w:sz="0" w:space="0" w:color="auto"/>
            <w:right w:val="none" w:sz="0" w:space="0" w:color="auto"/>
          </w:divBdr>
        </w:div>
        <w:div w:id="573244673">
          <w:marLeft w:val="547"/>
          <w:marRight w:val="0"/>
          <w:marTop w:val="60"/>
          <w:marBottom w:val="120"/>
          <w:divBdr>
            <w:top w:val="none" w:sz="0" w:space="0" w:color="auto"/>
            <w:left w:val="none" w:sz="0" w:space="0" w:color="auto"/>
            <w:bottom w:val="none" w:sz="0" w:space="0" w:color="auto"/>
            <w:right w:val="none" w:sz="0" w:space="0" w:color="auto"/>
          </w:divBdr>
        </w:div>
        <w:div w:id="1177042881">
          <w:marLeft w:val="547"/>
          <w:marRight w:val="0"/>
          <w:marTop w:val="60"/>
          <w:marBottom w:val="120"/>
          <w:divBdr>
            <w:top w:val="none" w:sz="0" w:space="0" w:color="auto"/>
            <w:left w:val="none" w:sz="0" w:space="0" w:color="auto"/>
            <w:bottom w:val="none" w:sz="0" w:space="0" w:color="auto"/>
            <w:right w:val="none" w:sz="0" w:space="0" w:color="auto"/>
          </w:divBdr>
        </w:div>
        <w:div w:id="1224368423">
          <w:marLeft w:val="547"/>
          <w:marRight w:val="0"/>
          <w:marTop w:val="60"/>
          <w:marBottom w:val="120"/>
          <w:divBdr>
            <w:top w:val="none" w:sz="0" w:space="0" w:color="auto"/>
            <w:left w:val="none" w:sz="0" w:space="0" w:color="auto"/>
            <w:bottom w:val="none" w:sz="0" w:space="0" w:color="auto"/>
            <w:right w:val="none" w:sz="0" w:space="0" w:color="auto"/>
          </w:divBdr>
        </w:div>
        <w:div w:id="1414625138">
          <w:marLeft w:val="547"/>
          <w:marRight w:val="0"/>
          <w:marTop w:val="60"/>
          <w:marBottom w:val="120"/>
          <w:divBdr>
            <w:top w:val="none" w:sz="0" w:space="0" w:color="auto"/>
            <w:left w:val="none" w:sz="0" w:space="0" w:color="auto"/>
            <w:bottom w:val="none" w:sz="0" w:space="0" w:color="auto"/>
            <w:right w:val="none" w:sz="0" w:space="0" w:color="auto"/>
          </w:divBdr>
        </w:div>
        <w:div w:id="1607539610">
          <w:marLeft w:val="547"/>
          <w:marRight w:val="0"/>
          <w:marTop w:val="60"/>
          <w:marBottom w:val="120"/>
          <w:divBdr>
            <w:top w:val="none" w:sz="0" w:space="0" w:color="auto"/>
            <w:left w:val="none" w:sz="0" w:space="0" w:color="auto"/>
            <w:bottom w:val="none" w:sz="0" w:space="0" w:color="auto"/>
            <w:right w:val="none" w:sz="0" w:space="0" w:color="auto"/>
          </w:divBdr>
        </w:div>
      </w:divsChild>
    </w:div>
    <w:div w:id="1974745724">
      <w:bodyDiv w:val="1"/>
      <w:marLeft w:val="0"/>
      <w:marRight w:val="0"/>
      <w:marTop w:val="0"/>
      <w:marBottom w:val="0"/>
      <w:divBdr>
        <w:top w:val="none" w:sz="0" w:space="0" w:color="auto"/>
        <w:left w:val="none" w:sz="0" w:space="0" w:color="auto"/>
        <w:bottom w:val="none" w:sz="0" w:space="0" w:color="auto"/>
        <w:right w:val="none" w:sz="0" w:space="0" w:color="auto"/>
      </w:divBdr>
    </w:div>
    <w:div w:id="1976131807">
      <w:bodyDiv w:val="1"/>
      <w:marLeft w:val="0"/>
      <w:marRight w:val="0"/>
      <w:marTop w:val="0"/>
      <w:marBottom w:val="0"/>
      <w:divBdr>
        <w:top w:val="none" w:sz="0" w:space="0" w:color="auto"/>
        <w:left w:val="none" w:sz="0" w:space="0" w:color="auto"/>
        <w:bottom w:val="none" w:sz="0" w:space="0" w:color="auto"/>
        <w:right w:val="none" w:sz="0" w:space="0" w:color="auto"/>
      </w:divBdr>
    </w:div>
    <w:div w:id="1993366792">
      <w:bodyDiv w:val="1"/>
      <w:marLeft w:val="0"/>
      <w:marRight w:val="0"/>
      <w:marTop w:val="0"/>
      <w:marBottom w:val="0"/>
      <w:divBdr>
        <w:top w:val="none" w:sz="0" w:space="0" w:color="auto"/>
        <w:left w:val="none" w:sz="0" w:space="0" w:color="auto"/>
        <w:bottom w:val="none" w:sz="0" w:space="0" w:color="auto"/>
        <w:right w:val="none" w:sz="0" w:space="0" w:color="auto"/>
      </w:divBdr>
    </w:div>
    <w:div w:id="2027712542">
      <w:bodyDiv w:val="1"/>
      <w:marLeft w:val="0"/>
      <w:marRight w:val="0"/>
      <w:marTop w:val="0"/>
      <w:marBottom w:val="0"/>
      <w:divBdr>
        <w:top w:val="none" w:sz="0" w:space="0" w:color="auto"/>
        <w:left w:val="none" w:sz="0" w:space="0" w:color="auto"/>
        <w:bottom w:val="none" w:sz="0" w:space="0" w:color="auto"/>
        <w:right w:val="none" w:sz="0" w:space="0" w:color="auto"/>
      </w:divBdr>
    </w:div>
    <w:div w:id="2078280601">
      <w:bodyDiv w:val="1"/>
      <w:marLeft w:val="0"/>
      <w:marRight w:val="0"/>
      <w:marTop w:val="0"/>
      <w:marBottom w:val="0"/>
      <w:divBdr>
        <w:top w:val="none" w:sz="0" w:space="0" w:color="auto"/>
        <w:left w:val="none" w:sz="0" w:space="0" w:color="auto"/>
        <w:bottom w:val="none" w:sz="0" w:space="0" w:color="auto"/>
        <w:right w:val="none" w:sz="0" w:space="0" w:color="auto"/>
      </w:divBdr>
      <w:divsChild>
        <w:div w:id="323434273">
          <w:marLeft w:val="547"/>
          <w:marRight w:val="0"/>
          <w:marTop w:val="60"/>
          <w:marBottom w:val="160"/>
          <w:divBdr>
            <w:top w:val="none" w:sz="0" w:space="0" w:color="auto"/>
            <w:left w:val="none" w:sz="0" w:space="0" w:color="auto"/>
            <w:bottom w:val="none" w:sz="0" w:space="0" w:color="auto"/>
            <w:right w:val="none" w:sz="0" w:space="0" w:color="auto"/>
          </w:divBdr>
        </w:div>
      </w:divsChild>
    </w:div>
    <w:div w:id="2086298566">
      <w:bodyDiv w:val="1"/>
      <w:marLeft w:val="0"/>
      <w:marRight w:val="0"/>
      <w:marTop w:val="0"/>
      <w:marBottom w:val="0"/>
      <w:divBdr>
        <w:top w:val="none" w:sz="0" w:space="0" w:color="auto"/>
        <w:left w:val="none" w:sz="0" w:space="0" w:color="auto"/>
        <w:bottom w:val="none" w:sz="0" w:space="0" w:color="auto"/>
        <w:right w:val="none" w:sz="0" w:space="0" w:color="auto"/>
      </w:divBdr>
    </w:div>
    <w:div w:id="2109617168">
      <w:bodyDiv w:val="1"/>
      <w:marLeft w:val="0"/>
      <w:marRight w:val="0"/>
      <w:marTop w:val="0"/>
      <w:marBottom w:val="0"/>
      <w:divBdr>
        <w:top w:val="none" w:sz="0" w:space="0" w:color="auto"/>
        <w:left w:val="none" w:sz="0" w:space="0" w:color="auto"/>
        <w:bottom w:val="none" w:sz="0" w:space="0" w:color="auto"/>
        <w:right w:val="none" w:sz="0" w:space="0" w:color="auto"/>
      </w:divBdr>
    </w:div>
    <w:div w:id="2119642299">
      <w:bodyDiv w:val="1"/>
      <w:marLeft w:val="0"/>
      <w:marRight w:val="0"/>
      <w:marTop w:val="0"/>
      <w:marBottom w:val="0"/>
      <w:divBdr>
        <w:top w:val="none" w:sz="0" w:space="0" w:color="auto"/>
        <w:left w:val="none" w:sz="0" w:space="0" w:color="auto"/>
        <w:bottom w:val="none" w:sz="0" w:space="0" w:color="auto"/>
        <w:right w:val="none" w:sz="0" w:space="0" w:color="auto"/>
      </w:divBdr>
    </w:div>
    <w:div w:id="21419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NovoNordisk">
      <a:dk1>
        <a:sysClr val="windowText" lastClr="000000"/>
      </a:dk1>
      <a:lt1>
        <a:srgbClr val="FFFFFF"/>
      </a:lt1>
      <a:dk2>
        <a:srgbClr val="001965"/>
      </a:dk2>
      <a:lt2>
        <a:srgbClr val="CCC5BD"/>
      </a:lt2>
      <a:accent1>
        <a:srgbClr val="001965"/>
      </a:accent1>
      <a:accent2>
        <a:srgbClr val="005AD2"/>
      </a:accent2>
      <a:accent3>
        <a:srgbClr val="3B97DE"/>
      </a:accent3>
      <a:accent4>
        <a:srgbClr val="EEA7BF"/>
      </a:accent4>
      <a:accent5>
        <a:srgbClr val="2A918B"/>
      </a:accent5>
      <a:accent6>
        <a:srgbClr val="939AA7"/>
      </a:accent6>
      <a:hlink>
        <a:srgbClr val="005AD2"/>
      </a:hlink>
      <a:folHlink>
        <a:srgbClr val="3B97DE"/>
      </a:folHlink>
    </a:clrScheme>
    <a:fontScheme name="Novo Nordisk Apis">
      <a:majorFont>
        <a:latin typeface="Apis For Office"/>
        <a:ea typeface=""/>
        <a:cs typeface=""/>
      </a:majorFont>
      <a:minorFont>
        <a:latin typeface="Apis For Offic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Dark blue">
      <a:srgbClr val="001965"/>
    </a:custClr>
    <a:custClr name="Light blue">
      <a:srgbClr val="009FDA"/>
    </a:custClr>
    <a:custClr name="Lava red">
      <a:srgbClr val="E64A0E"/>
    </a:custClr>
    <a:custClr name="Granite grey">
      <a:srgbClr val="82786F"/>
    </a:custClr>
    <a:custClr name="Concrete grey">
      <a:srgbClr val="AEA79F"/>
    </a:custClr>
    <a:custClr name="Marble grey">
      <a:srgbClr val="C7C2BA"/>
    </a:custClr>
    <a:custClr name="Pearl grey">
      <a:srgbClr val="E0DED8"/>
    </a:custClr>
    <a:custClr name="Black">
      <a:srgbClr val="001423"/>
    </a:custClr>
    <a:custClr name="Forest green">
      <a:srgbClr val="3F9C35"/>
    </a:custClr>
    <a:custClr name="Grass green">
      <a:srgbClr val="739600"/>
    </a:custClr>
    <a:custClr name="Lime green">
      <a:srgbClr val="C9DD03"/>
    </a:custClr>
    <a:custClr name="Ocean blue">
      <a:srgbClr val="007C92"/>
    </a:custClr>
    <a:custClr name="Sky blue">
      <a:srgbClr val="72B5CC"/>
    </a:custClr>
    <a:custClr name="Misty blue">
      <a:srgbClr val="C2DEEA"/>
    </a:custClr>
    <a:custClr name="Sunset orange">
      <a:srgbClr val="D47600"/>
    </a:custClr>
    <a:custClr name="Golden yellow">
      <a:srgbClr val="EAAB00"/>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3F74B709DA2840802C3F9FB3543077" ma:contentTypeVersion="13" ma:contentTypeDescription="Create a new document." ma:contentTypeScope="" ma:versionID="aa15bb4e4cf00af9078d0248b65dd9b4">
  <xsd:schema xmlns:xsd="http://www.w3.org/2001/XMLSchema" xmlns:xs="http://www.w3.org/2001/XMLSchema" xmlns:p="http://schemas.microsoft.com/office/2006/metadata/properties" xmlns:ns2="5bd0c1e1-4ab9-4fd5-ba4c-20c58de21588" xmlns:ns3="647e34f7-eb5a-498c-b35b-e854b07e1ec3" targetNamespace="http://schemas.microsoft.com/office/2006/metadata/properties" ma:root="true" ma:fieldsID="f2cabf4199fd90c0f6227fe751660284" ns2:_="" ns3:_="">
    <xsd:import namespace="5bd0c1e1-4ab9-4fd5-ba4c-20c58de21588"/>
    <xsd:import namespace="647e34f7-eb5a-498c-b35b-e854b07e1e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d0c1e1-4ab9-4fd5-ba4c-20c58de215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09db7ae-f210-430f-9df8-1b54465afd4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7e34f7-eb5a-498c-b35b-e854b07e1ec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FormConfiguration><![CDATA[{"formFields":[],"formDataEntries":[]}]]></TemplafyFormConfiguration>
</file>

<file path=customXml/item3.xml><?xml version="1.0" encoding="utf-8"?>
<TemplafyTemplateConfiguration><![CDATA[{"elementsMetadata":[],"transformationConfigurations":[{"language":"{{DocumentLanguage}}","disableUpdates":false,"type":"proofingLanguage"},{"propertyName":"Landscapeenabled","propertyValue":"true","disableUpdates":false,"type":"customDocumentProperty"},{"binding":"UserProfile.Logo.LogoName_NewBrand","shapeName":"LogoHide","width":"{{UserProfile.Logo.LogoWidth_NewBrand}}","namedSections":"first","namedPages":"first","leftOffset":"{{UserProfile.Logo.LeftOffset_NewBrand}}","topOffset":"{{UserProfile.Logo.TopOffset_NewBrand}}","verticalRelativePosition":"page","imageTextWrapping":"inFrontOfText","disableUpdates":false,"type":"imageHeader"}],"isBaseTemplate":false,"templateName":"New document (logo only)","templateDescription":"","enableDocumentContentUpdater":true,"version":"1.1"}]]></TemplafyTemplateConfigura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bd0c1e1-4ab9-4fd5-ba4c-20c58de21588">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E9663B-678D-403B-8A9A-6384A45FD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d0c1e1-4ab9-4fd5-ba4c-20c58de21588"/>
    <ds:schemaRef ds:uri="647e34f7-eb5a-498c-b35b-e854b07e1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C27A4C-3231-4547-BDAC-BDB8691632B9}">
  <ds:schemaRefs/>
</ds:datastoreItem>
</file>

<file path=customXml/itemProps3.xml><?xml version="1.0" encoding="utf-8"?>
<ds:datastoreItem xmlns:ds="http://schemas.openxmlformats.org/officeDocument/2006/customXml" ds:itemID="{DD60DA65-BE90-48BB-9B47-836B2BB8882C}">
  <ds:schemaRefs/>
</ds:datastoreItem>
</file>

<file path=customXml/itemProps4.xml><?xml version="1.0" encoding="utf-8"?>
<ds:datastoreItem xmlns:ds="http://schemas.openxmlformats.org/officeDocument/2006/customXml" ds:itemID="{D2B111A7-FD5E-40F0-9364-897CAADBE5E0}">
  <ds:schemaRefs>
    <ds:schemaRef ds:uri="http://schemas.microsoft.com/office/2006/metadata/properties"/>
    <ds:schemaRef ds:uri="http://schemas.microsoft.com/office/infopath/2007/PartnerControls"/>
    <ds:schemaRef ds:uri="5bd0c1e1-4ab9-4fd5-ba4c-20c58de21588"/>
  </ds:schemaRefs>
</ds:datastoreItem>
</file>

<file path=customXml/itemProps5.xml><?xml version="1.0" encoding="utf-8"?>
<ds:datastoreItem xmlns:ds="http://schemas.openxmlformats.org/officeDocument/2006/customXml" ds:itemID="{25A784B8-D449-4457-ACA3-CFEB1D1B18D4}">
  <ds:schemaRefs>
    <ds:schemaRef ds:uri="http://schemas.openxmlformats.org/officeDocument/2006/bibliography"/>
  </ds:schemaRefs>
</ds:datastoreItem>
</file>

<file path=customXml/itemProps6.xml><?xml version="1.0" encoding="utf-8"?>
<ds:datastoreItem xmlns:ds="http://schemas.openxmlformats.org/officeDocument/2006/customXml" ds:itemID="{120D6BD3-F398-4ECF-98A4-55CFAE23A052}">
  <ds:schemaRefs>
    <ds:schemaRef ds:uri="http://schemas.microsoft.com/sharepoint/v3/contenttype/forms"/>
  </ds:schemaRefs>
</ds:datastoreItem>
</file>

<file path=docMetadata/LabelInfo.xml><?xml version="1.0" encoding="utf-8"?>
<clbl:labelList xmlns:clbl="http://schemas.microsoft.com/office/2020/mipLabelMetadata">
  <clbl:label id="{f743b317-4758-44cb-8b65-8b43e4619766}" enabled="1" method="Standard" siteId="{fdfed7bd-9f6a-44a1-b694-6e39c468c150}" removed="0"/>
</clbl:labelList>
</file>

<file path=docProps/app.xml><?xml version="1.0" encoding="utf-8"?>
<Properties xmlns="http://schemas.openxmlformats.org/officeDocument/2006/extended-properties" xmlns:vt="http://schemas.openxmlformats.org/officeDocument/2006/docPropsVTypes">
  <Template>Normal.dotm</Template>
  <TotalTime>257</TotalTime>
  <Pages>1</Pages>
  <Words>5158</Words>
  <Characters>29406</Characters>
  <Application>Microsoft Office Word</Application>
  <DocSecurity>4</DocSecurity>
  <Lines>245</Lines>
  <Paragraphs>68</Paragraphs>
  <ScaleCrop>false</ScaleCrop>
  <Company/>
  <LinksUpToDate>false</LinksUpToDate>
  <CharactersWithSpaces>34496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ZVQY (Saloni)</dc:creator>
  <cp:keywords/>
  <cp:lastModifiedBy>AFLN (Asbjørn Lindgren)</cp:lastModifiedBy>
  <cp:revision>1215</cp:revision>
  <dcterms:created xsi:type="dcterms:W3CDTF">2025-02-26T21:20:00Z</dcterms:created>
  <dcterms:modified xsi:type="dcterms:W3CDTF">2025-03-11T15:26:00Z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TemplafyTimeStamp">
    <vt:lpwstr>2018-08-15T13:28:52.9997891Z</vt:lpwstr>
  </property>
  <property fmtid="{D5CDD505-2E9C-101B-9397-08002B2CF9AE}" pid="4" name="TemplafyTenantId">
    <vt:lpwstr>novonordisk</vt:lpwstr>
  </property>
  <property fmtid="{D5CDD505-2E9C-101B-9397-08002B2CF9AE}" pid="5" name="TemplafyTemplateId">
    <vt:lpwstr>637254745831301807</vt:lpwstr>
  </property>
  <property fmtid="{D5CDD505-2E9C-101B-9397-08002B2CF9AE}" pid="6" name="TemplafyUserProfileId">
    <vt:lpwstr>637453538321130208</vt:lpwstr>
  </property>
  <property fmtid="{D5CDD505-2E9C-101B-9397-08002B2CF9AE}" pid="7" name="TemplafyLanguageCode">
    <vt:lpwstr>en-GB</vt:lpwstr>
  </property>
  <property fmtid="{D5CDD505-2E9C-101B-9397-08002B2CF9AE}" pid="8" name="Landscapeenabled">
    <vt:lpwstr>true</vt:lpwstr>
  </property>
  <property fmtid="{D5CDD505-2E9C-101B-9397-08002B2CF9AE}" pid="9" name="ContentTypeId">
    <vt:lpwstr>0x010100513F74B709DA2840802C3F9FB3543077</vt:lpwstr>
  </property>
  <property fmtid="{D5CDD505-2E9C-101B-9397-08002B2CF9AE}" pid="10" name="MediaServiceImageTags">
    <vt:lpwstr/>
  </property>
</Properties>
</file>